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A5" w:rsidRDefault="005A2CA5"/>
    <w:tbl>
      <w:tblPr>
        <w:tblStyle w:val="TableGrid"/>
        <w:tblW w:w="0" w:type="auto"/>
        <w:tblLook w:val="04A0" w:firstRow="1" w:lastRow="0" w:firstColumn="1" w:lastColumn="0" w:noHBand="0" w:noVBand="1"/>
      </w:tblPr>
      <w:tblGrid>
        <w:gridCol w:w="9242"/>
      </w:tblGrid>
      <w:tr w:rsidR="005A2CA5" w:rsidTr="005A2CA5">
        <w:tc>
          <w:tcPr>
            <w:tcW w:w="9242" w:type="dxa"/>
          </w:tcPr>
          <w:p w:rsidR="005A2CA5" w:rsidRDefault="005A2CA5" w:rsidP="005A2CA5"/>
          <w:p w:rsidR="005A2CA5" w:rsidRDefault="005A2CA5" w:rsidP="005A2CA5">
            <w:pPr>
              <w:rPr>
                <w:rFonts w:ascii="Arial" w:hAnsi="Arial" w:cs="Arial"/>
                <w:b/>
                <w:sz w:val="24"/>
                <w:szCs w:val="24"/>
              </w:rPr>
            </w:pPr>
            <w:r w:rsidRPr="005A2CA5">
              <w:rPr>
                <w:rFonts w:ascii="Arial" w:hAnsi="Arial" w:cs="Arial"/>
                <w:b/>
                <w:sz w:val="24"/>
                <w:szCs w:val="24"/>
              </w:rPr>
              <w:t>Neath Port Talbot County Borough Council</w:t>
            </w:r>
            <w:r>
              <w:rPr>
                <w:rFonts w:ascii="Arial" w:hAnsi="Arial" w:cs="Arial"/>
                <w:b/>
                <w:sz w:val="24"/>
                <w:szCs w:val="24"/>
              </w:rPr>
              <w:t xml:space="preserve"> – Case Study</w:t>
            </w:r>
          </w:p>
          <w:p w:rsidR="005A2CA5" w:rsidRDefault="005A2CA5" w:rsidP="005A2CA5">
            <w:pPr>
              <w:rPr>
                <w:rFonts w:ascii="Arial" w:hAnsi="Arial" w:cs="Arial"/>
                <w:b/>
                <w:sz w:val="24"/>
                <w:szCs w:val="24"/>
              </w:rPr>
            </w:pPr>
          </w:p>
          <w:p w:rsidR="005A2CA5" w:rsidRPr="005A2CA5" w:rsidRDefault="005A2CA5" w:rsidP="005A2CA5">
            <w:pPr>
              <w:rPr>
                <w:rFonts w:ascii="Arial" w:hAnsi="Arial" w:cs="Arial"/>
                <w:b/>
                <w:sz w:val="24"/>
                <w:szCs w:val="24"/>
              </w:rPr>
            </w:pPr>
            <w:r w:rsidRPr="005A2CA5">
              <w:rPr>
                <w:rFonts w:ascii="Arial" w:hAnsi="Arial" w:cs="Arial"/>
                <w:b/>
                <w:sz w:val="24"/>
                <w:szCs w:val="24"/>
              </w:rPr>
              <w:t>Support Looked After Children as they transition from pre-school to full-time statutory education</w:t>
            </w:r>
          </w:p>
          <w:p w:rsidR="005A2CA5" w:rsidRPr="005A2CA5" w:rsidRDefault="005A2CA5" w:rsidP="005A2CA5">
            <w:pPr>
              <w:rPr>
                <w:rFonts w:ascii="Arial" w:hAnsi="Arial" w:cs="Arial"/>
                <w:sz w:val="24"/>
                <w:szCs w:val="24"/>
              </w:rPr>
            </w:pPr>
          </w:p>
          <w:p w:rsidR="005A2CA5" w:rsidRPr="005A2CA5" w:rsidRDefault="005A2CA5" w:rsidP="005A2CA5">
            <w:pPr>
              <w:rPr>
                <w:rFonts w:ascii="Arial" w:hAnsi="Arial" w:cs="Arial"/>
                <w:b/>
                <w:sz w:val="24"/>
                <w:szCs w:val="24"/>
              </w:rPr>
            </w:pPr>
            <w:r w:rsidRPr="005A2CA5">
              <w:rPr>
                <w:rFonts w:ascii="Arial" w:hAnsi="Arial" w:cs="Arial"/>
                <w:b/>
                <w:sz w:val="24"/>
                <w:szCs w:val="24"/>
              </w:rPr>
              <w:t>Context</w:t>
            </w:r>
          </w:p>
          <w:p w:rsidR="005A2CA5" w:rsidRDefault="005A2CA5" w:rsidP="005A2CA5">
            <w:pPr>
              <w:rPr>
                <w:rFonts w:ascii="Arial" w:hAnsi="Arial" w:cs="Arial"/>
                <w:sz w:val="24"/>
                <w:szCs w:val="24"/>
              </w:rPr>
            </w:pPr>
            <w:r w:rsidRPr="005A2CA5">
              <w:rPr>
                <w:rFonts w:ascii="Arial" w:hAnsi="Arial" w:cs="Arial"/>
                <w:sz w:val="24"/>
                <w:szCs w:val="24"/>
              </w:rPr>
              <w:t xml:space="preserve">School made an appropriate referral to the Neath Port Talbot LACES Team for a ‘care experienced’ nursery pupil.  </w:t>
            </w:r>
          </w:p>
          <w:p w:rsidR="005A2CA5" w:rsidRPr="005A2CA5" w:rsidRDefault="005A2CA5" w:rsidP="005A2CA5">
            <w:pPr>
              <w:rPr>
                <w:rFonts w:ascii="Arial" w:hAnsi="Arial" w:cs="Arial"/>
                <w:sz w:val="24"/>
                <w:szCs w:val="24"/>
              </w:rPr>
            </w:pPr>
          </w:p>
          <w:p w:rsidR="005A2CA5" w:rsidRPr="005A2CA5" w:rsidRDefault="005A2CA5" w:rsidP="005A2CA5">
            <w:pPr>
              <w:rPr>
                <w:rFonts w:ascii="Arial" w:hAnsi="Arial" w:cs="Arial"/>
                <w:b/>
                <w:sz w:val="24"/>
                <w:szCs w:val="24"/>
              </w:rPr>
            </w:pPr>
            <w:r w:rsidRPr="005A2CA5">
              <w:rPr>
                <w:rFonts w:ascii="Arial" w:hAnsi="Arial" w:cs="Arial"/>
                <w:b/>
                <w:sz w:val="24"/>
                <w:szCs w:val="24"/>
              </w:rPr>
              <w:t>Strategy</w:t>
            </w:r>
          </w:p>
          <w:p w:rsidR="005A2CA5" w:rsidRDefault="005A2CA5" w:rsidP="005A2CA5">
            <w:pPr>
              <w:rPr>
                <w:rFonts w:ascii="Arial" w:hAnsi="Arial" w:cs="Arial"/>
                <w:sz w:val="24"/>
                <w:szCs w:val="24"/>
              </w:rPr>
            </w:pPr>
            <w:r w:rsidRPr="005A2CA5">
              <w:rPr>
                <w:rFonts w:ascii="Arial" w:hAnsi="Arial" w:cs="Arial"/>
                <w:sz w:val="24"/>
                <w:szCs w:val="24"/>
              </w:rPr>
              <w:t xml:space="preserve">To prepare and support nursery pupil to make successful transition from the nursery to reception class. </w:t>
            </w:r>
          </w:p>
          <w:p w:rsidR="005A2CA5" w:rsidRPr="005A2CA5" w:rsidRDefault="005A2CA5" w:rsidP="005A2CA5">
            <w:pPr>
              <w:rPr>
                <w:rFonts w:ascii="Arial" w:hAnsi="Arial" w:cs="Arial"/>
                <w:sz w:val="24"/>
                <w:szCs w:val="24"/>
              </w:rPr>
            </w:pPr>
          </w:p>
          <w:p w:rsidR="005A2CA5" w:rsidRPr="005A2CA5" w:rsidRDefault="005A2CA5" w:rsidP="005A2CA5">
            <w:pPr>
              <w:rPr>
                <w:rFonts w:ascii="Arial" w:hAnsi="Arial" w:cs="Arial"/>
                <w:b/>
                <w:sz w:val="24"/>
                <w:szCs w:val="24"/>
              </w:rPr>
            </w:pPr>
            <w:r w:rsidRPr="005A2CA5">
              <w:rPr>
                <w:rFonts w:ascii="Arial" w:hAnsi="Arial" w:cs="Arial"/>
                <w:b/>
                <w:sz w:val="24"/>
                <w:szCs w:val="24"/>
              </w:rPr>
              <w:t>Action</w:t>
            </w:r>
          </w:p>
          <w:p w:rsidR="005A2CA5" w:rsidRDefault="005A2CA5" w:rsidP="005A2CA5">
            <w:pPr>
              <w:rPr>
                <w:rFonts w:ascii="Arial" w:hAnsi="Arial" w:cs="Arial"/>
                <w:sz w:val="24"/>
                <w:szCs w:val="24"/>
              </w:rPr>
            </w:pPr>
            <w:r w:rsidRPr="005A2CA5">
              <w:rPr>
                <w:rFonts w:ascii="Arial" w:hAnsi="Arial" w:cs="Arial"/>
                <w:sz w:val="24"/>
                <w:szCs w:val="24"/>
              </w:rPr>
              <w:t xml:space="preserve">A plan was put in place, which included extra visits to the new class, a familiar photo being on the wall of the new classroom and a familiar teddy being ready to greet.  School received some Relationship Based Play training (based on the principles of </w:t>
            </w:r>
            <w:proofErr w:type="spellStart"/>
            <w:r w:rsidRPr="005A2CA5">
              <w:rPr>
                <w:rFonts w:ascii="Arial" w:hAnsi="Arial" w:cs="Arial"/>
                <w:sz w:val="24"/>
                <w:szCs w:val="24"/>
              </w:rPr>
              <w:t>Theraplay</w:t>
            </w:r>
            <w:proofErr w:type="spellEnd"/>
            <w:r w:rsidRPr="005A2CA5">
              <w:rPr>
                <w:rFonts w:ascii="Arial" w:hAnsi="Arial" w:cs="Arial"/>
                <w:sz w:val="24"/>
                <w:szCs w:val="24"/>
              </w:rPr>
              <w:t>) from our LACES Teacher Development Officer.  The reception class teaching assistant used these techniques to build a relationship with the pupil before transition.  This intervention was then able to continue when appropriate thereafter.</w:t>
            </w:r>
          </w:p>
          <w:p w:rsidR="005A2CA5" w:rsidRPr="005A2CA5" w:rsidRDefault="005A2CA5" w:rsidP="005A2CA5">
            <w:pPr>
              <w:rPr>
                <w:rFonts w:ascii="Arial" w:hAnsi="Arial" w:cs="Arial"/>
                <w:sz w:val="24"/>
                <w:szCs w:val="24"/>
              </w:rPr>
            </w:pPr>
          </w:p>
          <w:p w:rsidR="005A2CA5" w:rsidRPr="005A2CA5" w:rsidRDefault="005A2CA5" w:rsidP="005A2CA5">
            <w:pPr>
              <w:rPr>
                <w:rFonts w:ascii="Arial" w:hAnsi="Arial" w:cs="Arial"/>
                <w:b/>
                <w:sz w:val="24"/>
                <w:szCs w:val="24"/>
              </w:rPr>
            </w:pPr>
            <w:r w:rsidRPr="005A2CA5">
              <w:rPr>
                <w:rFonts w:ascii="Arial" w:hAnsi="Arial" w:cs="Arial"/>
                <w:b/>
                <w:sz w:val="24"/>
                <w:szCs w:val="24"/>
              </w:rPr>
              <w:t>Outcomes</w:t>
            </w:r>
          </w:p>
          <w:p w:rsidR="005A2CA5" w:rsidRPr="005A2CA5" w:rsidRDefault="005A2CA5" w:rsidP="005A2CA5">
            <w:pPr>
              <w:rPr>
                <w:rFonts w:ascii="Arial" w:hAnsi="Arial" w:cs="Arial"/>
                <w:sz w:val="24"/>
                <w:szCs w:val="24"/>
              </w:rPr>
            </w:pPr>
            <w:r w:rsidRPr="005A2CA5">
              <w:rPr>
                <w:rFonts w:ascii="Arial" w:hAnsi="Arial" w:cs="Arial"/>
                <w:sz w:val="24"/>
                <w:szCs w:val="24"/>
              </w:rPr>
              <w:t xml:space="preserve">Pupil was able to enjoy several positive experiences within the reception class prior to transition.  Pupils </w:t>
            </w:r>
            <w:r>
              <w:rPr>
                <w:rFonts w:ascii="Arial" w:hAnsi="Arial" w:cs="Arial"/>
                <w:sz w:val="24"/>
                <w:szCs w:val="24"/>
              </w:rPr>
              <w:t>were</w:t>
            </w:r>
            <w:r w:rsidRPr="005A2CA5">
              <w:rPr>
                <w:rFonts w:ascii="Arial" w:hAnsi="Arial" w:cs="Arial"/>
                <w:sz w:val="24"/>
                <w:szCs w:val="24"/>
              </w:rPr>
              <w:t xml:space="preserve"> able to become familiar and comfortable within the new reception classroom and to begin to view the area as a ‘safe base’. Pupil was able to begin to build a positive trusting relationship with a ‘key adult’ within the new class.  The strategies of Relationship Based Play were able to continue to be used with the pupil in order to support successful relationship building and identify a ‘key adult’.</w:t>
            </w:r>
          </w:p>
          <w:p w:rsidR="005A2CA5" w:rsidRPr="005A2CA5" w:rsidRDefault="005A2CA5" w:rsidP="005A2CA5">
            <w:pPr>
              <w:rPr>
                <w:rFonts w:ascii="Arial" w:hAnsi="Arial" w:cs="Arial"/>
                <w:sz w:val="24"/>
                <w:szCs w:val="24"/>
              </w:rPr>
            </w:pPr>
            <w:r w:rsidRPr="005A2CA5">
              <w:rPr>
                <w:rFonts w:ascii="Arial" w:hAnsi="Arial" w:cs="Arial"/>
                <w:sz w:val="24"/>
                <w:szCs w:val="24"/>
              </w:rPr>
              <w:t xml:space="preserve">Natasha Walsh (LACES Teacher Development Officer), Kath Phillips (Head teacher – </w:t>
            </w:r>
            <w:proofErr w:type="spellStart"/>
            <w:r w:rsidRPr="005A2CA5">
              <w:rPr>
                <w:rFonts w:ascii="Arial" w:hAnsi="Arial" w:cs="Arial"/>
                <w:sz w:val="24"/>
                <w:szCs w:val="24"/>
              </w:rPr>
              <w:t>Bryncoch</w:t>
            </w:r>
            <w:proofErr w:type="spellEnd"/>
            <w:r w:rsidRPr="005A2CA5">
              <w:rPr>
                <w:rFonts w:ascii="Arial" w:hAnsi="Arial" w:cs="Arial"/>
                <w:sz w:val="24"/>
                <w:szCs w:val="24"/>
              </w:rPr>
              <w:t xml:space="preserve"> Church in Wales Primary School – 01639 643359), Joanne Morgan (class teacher) and Kimberley Matthews (teaching assistant) made a valuable contribution within the Relationship Based Play Workshop, at the ERW/WG LACPDG Showcase event in March 2017.  Much positive verbal feedback was received by those who attended.</w:t>
            </w:r>
          </w:p>
          <w:p w:rsidR="005A2CA5" w:rsidRPr="005A2CA5" w:rsidRDefault="005A2CA5" w:rsidP="005A2CA5">
            <w:pPr>
              <w:rPr>
                <w:rFonts w:ascii="Arial" w:hAnsi="Arial" w:cs="Arial"/>
                <w:b/>
                <w:sz w:val="24"/>
                <w:szCs w:val="24"/>
              </w:rPr>
            </w:pPr>
          </w:p>
          <w:p w:rsidR="005A2CA5" w:rsidRDefault="005A2CA5" w:rsidP="005A2CA5">
            <w:bookmarkStart w:id="0" w:name="_GoBack"/>
            <w:bookmarkEnd w:id="0"/>
          </w:p>
          <w:p w:rsidR="005A2CA5" w:rsidRDefault="005A2CA5" w:rsidP="005A2CA5"/>
        </w:tc>
      </w:tr>
    </w:tbl>
    <w:p w:rsidR="006F0331" w:rsidRPr="005A2CA5" w:rsidRDefault="005A2CA5" w:rsidP="005A2CA5"/>
    <w:sectPr w:rsidR="006F0331" w:rsidRPr="005A2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A5"/>
    <w:rsid w:val="000D5B89"/>
    <w:rsid w:val="000D6415"/>
    <w:rsid w:val="005A2CA5"/>
    <w:rsid w:val="0066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FB1586DA</Template>
  <TotalTime>10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Jonathan (EPS - SLD)</dc:creator>
  <cp:lastModifiedBy>Jones, Jonathan (EPS - SLD)</cp:lastModifiedBy>
  <cp:revision>1</cp:revision>
  <dcterms:created xsi:type="dcterms:W3CDTF">2017-08-08T13:16:00Z</dcterms:created>
  <dcterms:modified xsi:type="dcterms:W3CDTF">2017-08-08T13:26:00Z</dcterms:modified>
</cp:coreProperties>
</file>