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15" w:rsidRDefault="00FF6315" w:rsidP="00FF6315">
      <w:pPr>
        <w:rPr>
          <w:rFonts w:ascii="Arial" w:hAnsi="Arial" w:cs="Arial"/>
          <w:b/>
          <w:sz w:val="24"/>
          <w:szCs w:val="24"/>
        </w:rPr>
      </w:pPr>
      <w:r>
        <w:rPr>
          <w:rFonts w:ascii="Arial" w:hAnsi="Arial" w:cs="Arial"/>
          <w:b/>
          <w:sz w:val="24"/>
          <w:szCs w:val="24"/>
        </w:rPr>
        <w:t>Neath Port Talbot</w:t>
      </w:r>
    </w:p>
    <w:p w:rsidR="00FF6315" w:rsidRDefault="00FF6315" w:rsidP="00FF6315">
      <w:pPr>
        <w:rPr>
          <w:rFonts w:ascii="Arial" w:hAnsi="Arial" w:cs="Arial"/>
          <w:sz w:val="24"/>
          <w:szCs w:val="24"/>
        </w:rPr>
      </w:pPr>
      <w:r>
        <w:rPr>
          <w:rFonts w:ascii="Arial" w:hAnsi="Arial" w:cs="Arial"/>
          <w:sz w:val="24"/>
          <w:szCs w:val="24"/>
        </w:rPr>
        <w:t xml:space="preserve">Neath Port Talbot’s model is based on a single area. They are operating a </w:t>
      </w:r>
      <w:proofErr w:type="spellStart"/>
      <w:r>
        <w:rPr>
          <w:rFonts w:ascii="Arial" w:hAnsi="Arial" w:cs="Arial"/>
          <w:sz w:val="24"/>
          <w:szCs w:val="24"/>
        </w:rPr>
        <w:t>Sandfield’s</w:t>
      </w:r>
      <w:proofErr w:type="spellEnd"/>
      <w:r>
        <w:rPr>
          <w:rFonts w:ascii="Arial" w:hAnsi="Arial" w:cs="Arial"/>
          <w:sz w:val="24"/>
          <w:szCs w:val="24"/>
        </w:rPr>
        <w:t xml:space="preserve"> West Children’s Community based out of the </w:t>
      </w:r>
      <w:proofErr w:type="spellStart"/>
      <w:r>
        <w:rPr>
          <w:rFonts w:ascii="Arial" w:hAnsi="Arial" w:cs="Arial"/>
          <w:sz w:val="24"/>
          <w:szCs w:val="24"/>
        </w:rPr>
        <w:t>Tir</w:t>
      </w:r>
      <w:proofErr w:type="spellEnd"/>
      <w:r>
        <w:rPr>
          <w:rFonts w:ascii="Arial" w:hAnsi="Arial" w:cs="Arial"/>
          <w:sz w:val="24"/>
          <w:szCs w:val="24"/>
        </w:rPr>
        <w:t xml:space="preserve"> </w:t>
      </w:r>
      <w:proofErr w:type="spellStart"/>
      <w:r>
        <w:rPr>
          <w:rFonts w:ascii="Arial" w:hAnsi="Arial" w:cs="Arial"/>
          <w:sz w:val="24"/>
          <w:szCs w:val="24"/>
        </w:rPr>
        <w:t>Morfa</w:t>
      </w:r>
      <w:proofErr w:type="spellEnd"/>
      <w:r>
        <w:rPr>
          <w:rFonts w:ascii="Arial" w:hAnsi="Arial" w:cs="Arial"/>
          <w:sz w:val="24"/>
          <w:szCs w:val="24"/>
        </w:rPr>
        <w:t xml:space="preserve"> Centre which is in the heart of the community.</w:t>
      </w:r>
    </w:p>
    <w:p w:rsidR="00FF6315" w:rsidRDefault="00FF6315" w:rsidP="00FF6315">
      <w:pPr>
        <w:rPr>
          <w:rFonts w:ascii="Arial" w:hAnsi="Arial" w:cs="Arial"/>
          <w:sz w:val="24"/>
          <w:szCs w:val="24"/>
        </w:rPr>
      </w:pPr>
      <w:r>
        <w:rPr>
          <w:rFonts w:ascii="Arial" w:hAnsi="Arial" w:cs="Arial"/>
          <w:sz w:val="24"/>
          <w:szCs w:val="24"/>
        </w:rPr>
        <w:t>The following programmes/activities for parents and children are being offered:</w:t>
      </w:r>
    </w:p>
    <w:p w:rsidR="00FF6315" w:rsidRDefault="00FF6315" w:rsidP="00FF6315">
      <w:pPr>
        <w:pStyle w:val="ListParagraph"/>
        <w:numPr>
          <w:ilvl w:val="0"/>
          <w:numId w:val="2"/>
        </w:numPr>
        <w:rPr>
          <w:rFonts w:cs="Arial"/>
          <w:szCs w:val="24"/>
        </w:rPr>
      </w:pPr>
      <w:r>
        <w:rPr>
          <w:rFonts w:cs="Arial"/>
          <w:szCs w:val="24"/>
        </w:rPr>
        <w:t xml:space="preserve">LAP/NAP groups, </w:t>
      </w:r>
    </w:p>
    <w:p w:rsidR="00FF6315" w:rsidRDefault="00FF6315" w:rsidP="00FF6315">
      <w:pPr>
        <w:pStyle w:val="ListParagraph"/>
        <w:numPr>
          <w:ilvl w:val="0"/>
          <w:numId w:val="2"/>
        </w:numPr>
        <w:rPr>
          <w:rFonts w:cs="Arial"/>
          <w:szCs w:val="24"/>
        </w:rPr>
      </w:pPr>
      <w:r>
        <w:rPr>
          <w:rFonts w:cs="Arial"/>
          <w:szCs w:val="24"/>
        </w:rPr>
        <w:t>Tiny Tots with Health Practitioners, My Mind, my baby and Me with Health Practitioners</w:t>
      </w:r>
    </w:p>
    <w:p w:rsidR="00FF6315" w:rsidRDefault="00FF6315" w:rsidP="00FF6315">
      <w:pPr>
        <w:pStyle w:val="ListParagraph"/>
        <w:numPr>
          <w:ilvl w:val="0"/>
          <w:numId w:val="2"/>
        </w:numPr>
        <w:rPr>
          <w:rFonts w:cs="Arial"/>
          <w:szCs w:val="24"/>
        </w:rPr>
      </w:pPr>
      <w:r>
        <w:rPr>
          <w:rFonts w:cs="Arial"/>
          <w:szCs w:val="24"/>
        </w:rPr>
        <w:t>Baby massage &amp; Parenting Drop In Sessions</w:t>
      </w:r>
    </w:p>
    <w:p w:rsidR="00FF6315" w:rsidRDefault="00FF6315" w:rsidP="00FF6315">
      <w:pPr>
        <w:pStyle w:val="ListParagraph"/>
        <w:numPr>
          <w:ilvl w:val="0"/>
          <w:numId w:val="2"/>
        </w:numPr>
        <w:rPr>
          <w:rFonts w:cs="Arial"/>
          <w:szCs w:val="24"/>
        </w:rPr>
      </w:pPr>
      <w:r>
        <w:rPr>
          <w:rFonts w:cs="Arial"/>
          <w:szCs w:val="24"/>
        </w:rPr>
        <w:t>Dad’s groups;</w:t>
      </w:r>
    </w:p>
    <w:p w:rsidR="00FF6315" w:rsidRDefault="00FF6315" w:rsidP="00FF6315">
      <w:pPr>
        <w:pStyle w:val="ListParagraph"/>
        <w:numPr>
          <w:ilvl w:val="0"/>
          <w:numId w:val="2"/>
        </w:numPr>
        <w:rPr>
          <w:rFonts w:cs="Arial"/>
          <w:szCs w:val="24"/>
        </w:rPr>
      </w:pPr>
      <w:r>
        <w:rPr>
          <w:rFonts w:cs="Arial"/>
          <w:szCs w:val="24"/>
        </w:rPr>
        <w:t>Communities for Work Drop In Sessions</w:t>
      </w:r>
    </w:p>
    <w:p w:rsidR="00FF6315" w:rsidRDefault="00FF6315" w:rsidP="00FF6315">
      <w:pPr>
        <w:pStyle w:val="ListParagraph"/>
        <w:numPr>
          <w:ilvl w:val="0"/>
          <w:numId w:val="2"/>
        </w:numPr>
        <w:rPr>
          <w:rFonts w:cs="Arial"/>
          <w:szCs w:val="24"/>
        </w:rPr>
      </w:pPr>
      <w:r>
        <w:rPr>
          <w:rFonts w:cs="Arial"/>
          <w:szCs w:val="24"/>
        </w:rPr>
        <w:t>Half Term Events with wellbeing classes, sensory and self-esteem classes</w:t>
      </w:r>
    </w:p>
    <w:p w:rsidR="00FF6315" w:rsidRDefault="00FF6315" w:rsidP="00FF6315">
      <w:pPr>
        <w:pStyle w:val="ListParagraph"/>
        <w:numPr>
          <w:ilvl w:val="0"/>
          <w:numId w:val="2"/>
        </w:numPr>
        <w:rPr>
          <w:rFonts w:cs="Arial"/>
          <w:szCs w:val="24"/>
        </w:rPr>
      </w:pPr>
      <w:proofErr w:type="spellStart"/>
      <w:r>
        <w:rPr>
          <w:rFonts w:cs="Arial"/>
          <w:szCs w:val="24"/>
        </w:rPr>
        <w:t>Enspire</w:t>
      </w:r>
      <w:proofErr w:type="spellEnd"/>
      <w:r>
        <w:rPr>
          <w:rFonts w:cs="Arial"/>
          <w:szCs w:val="24"/>
        </w:rPr>
        <w:t xml:space="preserve"> to promote independence and resilience for  disabled 12-18 yr olds</w:t>
      </w:r>
    </w:p>
    <w:p w:rsidR="00FF6315" w:rsidRDefault="00FF6315" w:rsidP="00FF6315">
      <w:pPr>
        <w:pStyle w:val="ListParagraph"/>
        <w:numPr>
          <w:ilvl w:val="0"/>
          <w:numId w:val="2"/>
        </w:numPr>
        <w:rPr>
          <w:rFonts w:cs="Arial"/>
          <w:szCs w:val="24"/>
        </w:rPr>
      </w:pPr>
      <w:r>
        <w:rPr>
          <w:rFonts w:cs="Arial"/>
          <w:szCs w:val="24"/>
        </w:rPr>
        <w:t xml:space="preserve">Wellbeing Play Sessions for disabled  5-11 yr olds </w:t>
      </w:r>
    </w:p>
    <w:p w:rsidR="00FF6315" w:rsidRDefault="00FF6315" w:rsidP="00FF6315">
      <w:pPr>
        <w:pStyle w:val="ListParagraph"/>
        <w:numPr>
          <w:ilvl w:val="0"/>
          <w:numId w:val="2"/>
        </w:numPr>
        <w:rPr>
          <w:rFonts w:cs="Arial"/>
          <w:szCs w:val="24"/>
        </w:rPr>
      </w:pPr>
      <w:r>
        <w:rPr>
          <w:rFonts w:cs="Arial"/>
          <w:szCs w:val="24"/>
        </w:rPr>
        <w:t>Managing money workshops for parents</w:t>
      </w:r>
    </w:p>
    <w:p w:rsidR="00FF6315" w:rsidRDefault="00FF6315" w:rsidP="00FF6315">
      <w:pPr>
        <w:pStyle w:val="ListParagraph"/>
        <w:numPr>
          <w:ilvl w:val="0"/>
          <w:numId w:val="2"/>
        </w:numPr>
        <w:rPr>
          <w:rFonts w:cs="Arial"/>
          <w:szCs w:val="24"/>
        </w:rPr>
      </w:pPr>
      <w:r>
        <w:rPr>
          <w:rFonts w:cs="Arial"/>
          <w:szCs w:val="24"/>
        </w:rPr>
        <w:t>Adult Learning class for parents offering basic literacy skills</w:t>
      </w:r>
    </w:p>
    <w:p w:rsidR="00FF6315" w:rsidRDefault="00FF6315" w:rsidP="00FF6315">
      <w:pPr>
        <w:pStyle w:val="ListParagraph"/>
        <w:numPr>
          <w:ilvl w:val="0"/>
          <w:numId w:val="2"/>
        </w:numPr>
        <w:rPr>
          <w:rFonts w:cs="Arial"/>
          <w:szCs w:val="24"/>
        </w:rPr>
      </w:pPr>
      <w:r>
        <w:rPr>
          <w:rFonts w:cs="Arial"/>
          <w:szCs w:val="24"/>
        </w:rPr>
        <w:t>Parent engagement coffee mornings</w:t>
      </w:r>
    </w:p>
    <w:p w:rsidR="00FF6315" w:rsidRDefault="00FF6315" w:rsidP="00FF6315">
      <w:pPr>
        <w:pStyle w:val="ListParagraph"/>
        <w:numPr>
          <w:ilvl w:val="0"/>
          <w:numId w:val="2"/>
        </w:numPr>
        <w:rPr>
          <w:rFonts w:cs="Arial"/>
          <w:szCs w:val="24"/>
        </w:rPr>
      </w:pPr>
      <w:r>
        <w:rPr>
          <w:rFonts w:cs="Arial"/>
          <w:szCs w:val="24"/>
        </w:rPr>
        <w:t>School engagement coffee mornings</w:t>
      </w:r>
    </w:p>
    <w:p w:rsidR="00FF6315" w:rsidRDefault="00FF6315" w:rsidP="00FF6315">
      <w:pPr>
        <w:rPr>
          <w:rFonts w:ascii="Arial" w:hAnsi="Arial" w:cs="Arial"/>
          <w:sz w:val="24"/>
          <w:szCs w:val="24"/>
        </w:rPr>
      </w:pPr>
      <w:r>
        <w:rPr>
          <w:rFonts w:ascii="Arial" w:hAnsi="Arial" w:cs="Arial"/>
          <w:sz w:val="24"/>
          <w:szCs w:val="24"/>
        </w:rPr>
        <w:t>The Children’s Community attempts to provide opportunities for parents and children from pregnancy through to school age and beyond.</w:t>
      </w:r>
    </w:p>
    <w:p w:rsidR="00FF6315" w:rsidRDefault="00FF6315" w:rsidP="00FF6315">
      <w:pPr>
        <w:rPr>
          <w:rFonts w:ascii="Arial" w:hAnsi="Arial" w:cs="Arial"/>
          <w:sz w:val="24"/>
          <w:szCs w:val="24"/>
        </w:rPr>
      </w:pPr>
      <w:r>
        <w:rPr>
          <w:rFonts w:ascii="Arial" w:hAnsi="Arial" w:cs="Arial"/>
          <w:sz w:val="24"/>
          <w:szCs w:val="24"/>
        </w:rPr>
        <w:t>Their aim for the children’s community is to create a place where the community can meet to build strong relationships between families and partners, schools and services.</w:t>
      </w:r>
    </w:p>
    <w:p w:rsidR="00FF6315" w:rsidRDefault="00FF6315" w:rsidP="00FF6315">
      <w:pPr>
        <w:rPr>
          <w:rFonts w:ascii="Arial" w:hAnsi="Arial" w:cs="Arial"/>
          <w:sz w:val="24"/>
          <w:szCs w:val="24"/>
        </w:rPr>
      </w:pPr>
      <w:r>
        <w:rPr>
          <w:rFonts w:ascii="Arial" w:hAnsi="Arial" w:cs="Arial"/>
          <w:sz w:val="24"/>
          <w:szCs w:val="24"/>
        </w:rPr>
        <w:t>The model is coordinated by a Children’s Community lead who works with partners to coordinate services at the centre and to provide support to the groups who operate out of the centre. The Children’s Community lead has a small dedicated budget for the Children’s Community.</w:t>
      </w:r>
    </w:p>
    <w:p w:rsidR="00FF6315" w:rsidRDefault="00FF6315" w:rsidP="00FF6315">
      <w:pPr>
        <w:rPr>
          <w:rFonts w:ascii="Arial" w:hAnsi="Arial" w:cs="Arial"/>
          <w:sz w:val="24"/>
          <w:szCs w:val="24"/>
        </w:rPr>
      </w:pPr>
      <w:r>
        <w:rPr>
          <w:rFonts w:ascii="Arial" w:hAnsi="Arial" w:cs="Arial"/>
          <w:sz w:val="24"/>
          <w:szCs w:val="24"/>
        </w:rPr>
        <w:t>The Children’s Community, through engagement with the community, are working on priority areas with a particular focus on school readiness and mental health. Their programme of activities are designed to support these priorities.</w:t>
      </w:r>
    </w:p>
    <w:p w:rsidR="00FF6315" w:rsidRDefault="00FF6315" w:rsidP="00FF6315">
      <w:pPr>
        <w:rPr>
          <w:rFonts w:ascii="Arial" w:hAnsi="Arial" w:cs="Arial"/>
          <w:sz w:val="24"/>
          <w:szCs w:val="24"/>
        </w:rPr>
      </w:pPr>
      <w:r>
        <w:rPr>
          <w:rFonts w:ascii="Arial" w:hAnsi="Arial" w:cs="Arial"/>
          <w:sz w:val="24"/>
          <w:szCs w:val="24"/>
        </w:rPr>
        <w:t xml:space="preserve">The recent information from the Early Years Integration work being carried out has identified 5 critical factors that have an impact on school readiness and these are: </w:t>
      </w:r>
    </w:p>
    <w:p w:rsidR="00FF6315" w:rsidRDefault="00FF6315" w:rsidP="00FF6315">
      <w:pPr>
        <w:pStyle w:val="ListParagraph"/>
        <w:numPr>
          <w:ilvl w:val="0"/>
          <w:numId w:val="3"/>
        </w:numPr>
        <w:spacing w:after="0" w:line="240" w:lineRule="auto"/>
        <w:ind w:left="714" w:hanging="357"/>
        <w:rPr>
          <w:rFonts w:cs="Arial"/>
          <w:szCs w:val="24"/>
        </w:rPr>
      </w:pPr>
      <w:r>
        <w:rPr>
          <w:rFonts w:cs="Arial"/>
          <w:szCs w:val="24"/>
        </w:rPr>
        <w:t>Mental health of the mother;</w:t>
      </w:r>
    </w:p>
    <w:p w:rsidR="00FF6315" w:rsidRDefault="00FF6315" w:rsidP="00FF6315">
      <w:pPr>
        <w:pStyle w:val="ListParagraph"/>
        <w:numPr>
          <w:ilvl w:val="0"/>
          <w:numId w:val="3"/>
        </w:numPr>
        <w:spacing w:after="0" w:line="240" w:lineRule="auto"/>
        <w:ind w:left="714" w:hanging="357"/>
        <w:rPr>
          <w:rFonts w:cs="Arial"/>
          <w:szCs w:val="24"/>
        </w:rPr>
      </w:pPr>
      <w:r>
        <w:rPr>
          <w:rFonts w:cs="Arial"/>
          <w:szCs w:val="24"/>
        </w:rPr>
        <w:t>Home learning environments;</w:t>
      </w:r>
    </w:p>
    <w:p w:rsidR="00FF6315" w:rsidRDefault="00FF6315" w:rsidP="00FF6315">
      <w:pPr>
        <w:pStyle w:val="ListParagraph"/>
        <w:numPr>
          <w:ilvl w:val="0"/>
          <w:numId w:val="3"/>
        </w:numPr>
        <w:spacing w:after="0" w:line="240" w:lineRule="auto"/>
        <w:ind w:left="714" w:hanging="357"/>
        <w:rPr>
          <w:rFonts w:cs="Arial"/>
          <w:szCs w:val="24"/>
        </w:rPr>
      </w:pPr>
      <w:r>
        <w:rPr>
          <w:rFonts w:cs="Arial"/>
          <w:szCs w:val="24"/>
        </w:rPr>
        <w:t>Physical Activity;</w:t>
      </w:r>
    </w:p>
    <w:p w:rsidR="00FF6315" w:rsidRDefault="00FF6315" w:rsidP="00FF6315">
      <w:pPr>
        <w:pStyle w:val="ListParagraph"/>
        <w:numPr>
          <w:ilvl w:val="0"/>
          <w:numId w:val="3"/>
        </w:numPr>
        <w:spacing w:after="0" w:line="240" w:lineRule="auto"/>
        <w:ind w:left="714" w:hanging="357"/>
        <w:rPr>
          <w:rFonts w:cs="Arial"/>
          <w:szCs w:val="24"/>
        </w:rPr>
      </w:pPr>
      <w:r>
        <w:rPr>
          <w:rFonts w:cs="Arial"/>
          <w:szCs w:val="24"/>
        </w:rPr>
        <w:t>Parenting;</w:t>
      </w:r>
    </w:p>
    <w:p w:rsidR="00FF6315" w:rsidRDefault="00FF6315" w:rsidP="00FF6315">
      <w:pPr>
        <w:pStyle w:val="ListParagraph"/>
        <w:numPr>
          <w:ilvl w:val="0"/>
          <w:numId w:val="3"/>
        </w:numPr>
        <w:spacing w:after="0" w:line="240" w:lineRule="auto"/>
        <w:ind w:left="714" w:hanging="357"/>
        <w:rPr>
          <w:rFonts w:cs="Arial"/>
          <w:szCs w:val="24"/>
        </w:rPr>
      </w:pPr>
      <w:r>
        <w:rPr>
          <w:rFonts w:cs="Arial"/>
          <w:szCs w:val="24"/>
        </w:rPr>
        <w:t xml:space="preserve">High quality early years education. </w:t>
      </w:r>
    </w:p>
    <w:p w:rsidR="00FF6315" w:rsidRDefault="00FF6315" w:rsidP="00FF6315">
      <w:pPr>
        <w:rPr>
          <w:rFonts w:ascii="Arial" w:hAnsi="Arial" w:cs="Arial"/>
          <w:sz w:val="24"/>
          <w:szCs w:val="24"/>
        </w:rPr>
      </w:pPr>
    </w:p>
    <w:p w:rsidR="00FF6315" w:rsidRDefault="00FF6315" w:rsidP="00FF6315">
      <w:pPr>
        <w:rPr>
          <w:rFonts w:ascii="Arial" w:hAnsi="Arial" w:cs="Arial"/>
          <w:sz w:val="24"/>
          <w:szCs w:val="24"/>
        </w:rPr>
      </w:pPr>
      <w:r>
        <w:rPr>
          <w:rFonts w:ascii="Arial" w:hAnsi="Arial" w:cs="Arial"/>
          <w:sz w:val="24"/>
          <w:szCs w:val="24"/>
        </w:rPr>
        <w:t>Activities will be offered to support improvements in these.</w:t>
      </w:r>
    </w:p>
    <w:p w:rsidR="00FF6315" w:rsidRDefault="00FF6315" w:rsidP="00FF6315">
      <w:pPr>
        <w:rPr>
          <w:rFonts w:ascii="Arial" w:hAnsi="Arial" w:cs="Arial"/>
          <w:sz w:val="24"/>
          <w:szCs w:val="24"/>
        </w:rPr>
      </w:pPr>
    </w:p>
    <w:p w:rsidR="00FF6315" w:rsidRDefault="00FF6315" w:rsidP="00FF6315">
      <w:pPr>
        <w:rPr>
          <w:rFonts w:ascii="Arial" w:hAnsi="Arial" w:cs="Arial"/>
          <w:sz w:val="24"/>
          <w:szCs w:val="24"/>
        </w:rPr>
      </w:pPr>
    </w:p>
    <w:p w:rsidR="00FF6315" w:rsidRDefault="00FF6315" w:rsidP="00FF6315">
      <w:pPr>
        <w:rPr>
          <w:rFonts w:ascii="Arial" w:hAnsi="Arial" w:cs="Arial"/>
          <w:sz w:val="24"/>
          <w:szCs w:val="24"/>
        </w:rPr>
      </w:pPr>
      <w:r>
        <w:rPr>
          <w:rFonts w:ascii="Arial" w:hAnsi="Arial" w:cs="Arial"/>
          <w:sz w:val="24"/>
          <w:szCs w:val="24"/>
        </w:rPr>
        <w:t xml:space="preserve">Monitoring &amp; evaluation continues to be a developing area and an internal database is being developed to record user information, and GIS mapping is being used to understand where users are coming from.  </w:t>
      </w:r>
    </w:p>
    <w:p w:rsidR="00FF6315" w:rsidRDefault="00FF6315" w:rsidP="00FF6315">
      <w:pPr>
        <w:rPr>
          <w:rFonts w:ascii="Arial" w:hAnsi="Arial" w:cs="Arial"/>
          <w:sz w:val="24"/>
          <w:szCs w:val="24"/>
        </w:rPr>
      </w:pPr>
      <w:r>
        <w:rPr>
          <w:rFonts w:ascii="Arial" w:hAnsi="Arial" w:cs="Arial"/>
          <w:sz w:val="24"/>
          <w:szCs w:val="24"/>
        </w:rPr>
        <w:t>Work is currently being undertaken to identify ‘criteria’ to identify vulnerable families and vulnerability factors will be considered with partners to help ensure that hard to reach families can be supported to engage with services and activities on offer.</w:t>
      </w:r>
    </w:p>
    <w:p w:rsidR="00FF6315" w:rsidRDefault="00FF6315" w:rsidP="00FF6315">
      <w:pPr>
        <w:rPr>
          <w:rFonts w:ascii="Arial" w:hAnsi="Arial" w:cs="Arial"/>
          <w:sz w:val="24"/>
          <w:szCs w:val="24"/>
        </w:rPr>
      </w:pPr>
      <w:bookmarkStart w:id="0" w:name="_GoBack"/>
      <w:bookmarkEnd w:id="0"/>
      <w:r>
        <w:rPr>
          <w:rFonts w:ascii="Arial" w:hAnsi="Arial" w:cs="Arial"/>
          <w:sz w:val="24"/>
          <w:szCs w:val="24"/>
        </w:rPr>
        <w:t>We will continue to meet partners through our Strategic and Operational Groups which are running quarterly and 6 weekly to help with direction and review our delivery plan regularly.  We regularly report on progress to the Public Services Board.</w:t>
      </w:r>
    </w:p>
    <w:p w:rsidR="00FF6315" w:rsidRDefault="00FF6315" w:rsidP="00FF6315">
      <w:pPr>
        <w:rPr>
          <w:rFonts w:ascii="Arial" w:hAnsi="Arial" w:cs="Arial"/>
          <w:sz w:val="24"/>
          <w:szCs w:val="24"/>
        </w:rPr>
      </w:pPr>
    </w:p>
    <w:p w:rsidR="00FF6315" w:rsidRDefault="00FF6315" w:rsidP="00FF6315">
      <w:pPr>
        <w:rPr>
          <w:rFonts w:ascii="Arial" w:hAnsi="Arial" w:cs="Arial"/>
          <w:sz w:val="24"/>
          <w:szCs w:val="24"/>
        </w:rPr>
      </w:pPr>
    </w:p>
    <w:p w:rsidR="00AB10B4" w:rsidRPr="00FF6315" w:rsidRDefault="009060A6" w:rsidP="00FF6315"/>
    <w:sectPr w:rsidR="00AB10B4" w:rsidRPr="00FF63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0A6" w:rsidRDefault="009060A6">
      <w:pPr>
        <w:spacing w:after="0" w:line="240" w:lineRule="auto"/>
      </w:pPr>
      <w:r>
        <w:separator/>
      </w:r>
    </w:p>
  </w:endnote>
  <w:endnote w:type="continuationSeparator" w:id="0">
    <w:p w:rsidR="009060A6" w:rsidRDefault="0090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0A6" w:rsidRDefault="009060A6">
      <w:pPr>
        <w:spacing w:after="0" w:line="240" w:lineRule="auto"/>
      </w:pPr>
      <w:r>
        <w:separator/>
      </w:r>
    </w:p>
  </w:footnote>
  <w:footnote w:type="continuationSeparator" w:id="0">
    <w:p w:rsidR="009060A6" w:rsidRDefault="00906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55E65"/>
    <w:multiLevelType w:val="hybridMultilevel"/>
    <w:tmpl w:val="1B48D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9D001AB"/>
    <w:multiLevelType w:val="hybridMultilevel"/>
    <w:tmpl w:val="5F18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482"/>
    <w:rsid w:val="00404DAC"/>
    <w:rsid w:val="00803482"/>
    <w:rsid w:val="009060A6"/>
    <w:rsid w:val="009C56C7"/>
    <w:rsid w:val="00D06BB7"/>
    <w:rsid w:val="00FF6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858D"/>
  <w15:chartTrackingRefBased/>
  <w15:docId w15:val="{8D7E014A-533D-4B29-AF6B-8ECC8ABB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31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482"/>
    <w:pPr>
      <w:spacing w:after="200" w:line="276" w:lineRule="auto"/>
      <w:ind w:left="720"/>
      <w:contextualSpacing/>
    </w:pPr>
    <w:rPr>
      <w:rFonts w:ascii="Arial" w:hAnsi="Arial"/>
      <w:sz w:val="24"/>
    </w:rPr>
  </w:style>
  <w:style w:type="paragraph" w:styleId="Header">
    <w:name w:val="header"/>
    <w:basedOn w:val="Normal"/>
    <w:link w:val="HeaderChar"/>
    <w:uiPriority w:val="99"/>
    <w:unhideWhenUsed/>
    <w:rsid w:val="00803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482"/>
  </w:style>
  <w:style w:type="paragraph" w:styleId="Footer">
    <w:name w:val="footer"/>
    <w:basedOn w:val="Normal"/>
    <w:link w:val="FooterChar"/>
    <w:uiPriority w:val="99"/>
    <w:unhideWhenUsed/>
    <w:rsid w:val="00FF6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9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 Type="http://schemas.openxmlformats.org/officeDocument/2006/relationships/customXml" Target="/customXML/item2.xml" Id="Reca93ad988cc4a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A28092971</value>
    </field>
    <field name="Objective-Title">
      <value order="0">Neath Port Talbot</value>
    </field>
    <field name="Objective-Description">
      <value order="0"/>
    </field>
    <field name="Objective-CreationStamp">
      <value order="0">2019-11-12T11:28:01Z</value>
    </field>
    <field name="Objective-IsApproved">
      <value order="0">false</value>
    </field>
    <field name="Objective-IsPublished">
      <value order="0">true</value>
    </field>
    <field name="Objective-DatePublished">
      <value order="0">2019-12-06T12:00:19Z</value>
    </field>
    <field name="Objective-ModificationStamp">
      <value order="0">2019-12-06T12:00:19Z</value>
    </field>
    <field name="Objective-Owner">
      <value order="0">Melkevik Sarah (EPS - CYP&amp;F)</value>
    </field>
    <field name="Objective-Path">
      <value order="0">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Branch:ExChange website</value>
    </field>
    <field name="Objective-Parent">
      <value order="0">ExChange website</value>
    </field>
    <field name="Objective-State">
      <value order="0">Published</value>
    </field>
    <field name="Objective-VersionId">
      <value order="0">vA56514451</value>
    </field>
    <field name="Objective-Version">
      <value order="0">3.0</value>
    </field>
    <field name="Objective-VersionNumber">
      <value order="0">4</value>
    </field>
    <field name="Objective-VersionComment">
      <value order="0"/>
    </field>
    <field name="Objective-FileNumber">
      <value order="0">qA1286041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2019-11-12T00:00:00Z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Melkevik Sarah (EPS - CYP&amp;F)</dc:creator>
  <cp:keywords/>
  <dc:description/>
  <cp:lastModifiedBy>Melkevik Sarah (EPS - CYP&amp;F)</cp:lastModifiedBy>
  <cp:revision>2</cp:revision>
  <dcterms:created xsi:type="dcterms:W3CDTF">2019-11-12T11:27:00Z</dcterms:created>
  <dcterms:modified xsi:type="dcterms:W3CDTF">2019-12-06T12:00:00Z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A28092971</vt:lpwstr>
  </property>
  <property fmtid="{D5CDD505-2E9C-101B-9397-08002B2CF9AE}" pid="4" name="Objective-Title">
    <vt:lpwstr>Neath Port Talbot</vt:lpwstr>
  </property>
  <property fmtid="{D5CDD505-2E9C-101B-9397-08002B2CF9AE}" pid="5" name="Objective-Description">
    <vt:lpwstr/>
  </property>
  <property fmtid="{D5CDD505-2E9C-101B-9397-08002B2CF9AE}" pid="6" name="Objective-CreationStamp">
    <vt:filetime>2019-11-12T11:28:08Z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2019-12-06T12:00:19Z</vt:filetime>
  </property>
  <property fmtid="{D5CDD505-2E9C-101B-9397-08002B2CF9AE}" pid="10" name="Objective-ModificationStamp">
    <vt:filetime>2019-12-06T12:00:19Z</vt:filetime>
  </property>
  <property fmtid="{D5CDD505-2E9C-101B-9397-08002B2CF9AE}" pid="11" name="Objective-Owner">
    <vt:lpwstr>Melkevik Sarah (EPS - CYP&amp;F)</vt:lpwstr>
  </property>
  <property fmtid="{D5CDD505-2E9C-101B-9397-08002B2CF9AE}" pid="12" name="Objective-Path">
    <vt:lpwstr>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Branch:ExChange website:</vt:lpwstr>
  </property>
  <property fmtid="{D5CDD505-2E9C-101B-9397-08002B2CF9AE}" pid="13" name="Objective-Parent">
    <vt:lpwstr>ExChange website</vt:lpwstr>
  </property>
  <property fmtid="{D5CDD505-2E9C-101B-9397-08002B2CF9AE}" pid="14" name="Objective-State">
    <vt:lpwstr>Published</vt:lpwstr>
  </property>
  <property fmtid="{D5CDD505-2E9C-101B-9397-08002B2CF9AE}" pid="15" name="Objective-VersionId">
    <vt:lpwstr>vA56514451</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2019-11-12T00:00:00Z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