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199de016df74bd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F" w:rsidRPr="002C070C" w:rsidRDefault="00991BDF" w:rsidP="00991BDF">
      <w:p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Following a meeting of Welsh Government, LACE Representatives from several consortia and a commissioned consultant it was agreed that any reports presented </w:t>
      </w:r>
      <w:r w:rsidR="00F37664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to Corporate Parenting Panels and Councils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should include data which:-</w:t>
      </w:r>
    </w:p>
    <w:p w:rsidR="00213CAA" w:rsidRPr="002C070C" w:rsidRDefault="00991BDF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enables fair comparisons and judgements, </w:t>
      </w:r>
    </w:p>
    <w:p w:rsidR="00213CAA" w:rsidRPr="002C070C" w:rsidRDefault="00991BDF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is easy to understand, </w:t>
      </w:r>
    </w:p>
    <w:p w:rsidR="00213CAA" w:rsidRPr="002C070C" w:rsidRDefault="00213CAA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is consistent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>,</w:t>
      </w:r>
    </w:p>
    <w:p w:rsidR="00213CAA" w:rsidRPr="002C070C" w:rsidRDefault="00213CAA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is not time consuming to produce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>,</w:t>
      </w:r>
    </w:p>
    <w:p w:rsidR="00991BDF" w:rsidRPr="002C070C" w:rsidRDefault="00991BDF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is timely, </w:t>
      </w:r>
    </w:p>
    <w:p w:rsidR="00213CAA" w:rsidRPr="002C070C" w:rsidRDefault="00213CAA" w:rsidP="00991BDF">
      <w:pPr>
        <w:pStyle w:val="ListParagraph"/>
        <w:numPr>
          <w:ilvl w:val="0"/>
          <w:numId w:val="3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is statistically valid and can be adapted to new national measures as they are introduced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>,</w:t>
      </w:r>
    </w:p>
    <w:p w:rsidR="00213CAA" w:rsidRPr="002C070C" w:rsidRDefault="00213CAA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13CAA" w:rsidRPr="002C070C" w:rsidRDefault="00213CAA" w:rsidP="00213CAA">
      <w:p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It is proposed that when reporting on LAC pupils’ performance that the overall collation of outcomes is broken down into the following categories:-</w:t>
      </w:r>
    </w:p>
    <w:p w:rsidR="00213CAA" w:rsidRPr="002C070C" w:rsidRDefault="00213CAA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13CAA" w:rsidRPr="002C070C" w:rsidRDefault="00213CAA" w:rsidP="00213CAA">
      <w:pPr>
        <w:pStyle w:val="ListParagraph"/>
        <w:numPr>
          <w:ilvl w:val="0"/>
          <w:numId w:val="5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LAC pupils attending mainstream schools (this would include any LAC pupils who are attending resources bases which are linked to mainstream provision</w:t>
      </w:r>
      <w:r w:rsidR="001875C5">
        <w:rPr>
          <w:rFonts w:asciiTheme="minorHAnsi" w:hAnsiTheme="minorHAnsi"/>
          <w:color w:val="44546A" w:themeColor="text2"/>
          <w:sz w:val="22"/>
          <w:szCs w:val="22"/>
        </w:rPr>
        <w:t>, these pupils may be statemented or at SA+ of code of practice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)</w:t>
      </w:r>
    </w:p>
    <w:p w:rsidR="00213CAA" w:rsidRPr="002C070C" w:rsidRDefault="00213CAA" w:rsidP="00213CAA">
      <w:pPr>
        <w:pStyle w:val="ListParagraph"/>
        <w:numPr>
          <w:ilvl w:val="0"/>
          <w:numId w:val="5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LAC pupils who have identified Additional Learning Needs who are placed in Specialist Provision as a result of their statement</w:t>
      </w:r>
    </w:p>
    <w:p w:rsidR="00EE4A77" w:rsidRPr="002C070C" w:rsidRDefault="00213CAA" w:rsidP="00213CAA">
      <w:pPr>
        <w:pStyle w:val="ListParagraph"/>
        <w:numPr>
          <w:ilvl w:val="0"/>
          <w:numId w:val="5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LAC pupils who are not statemented 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>but who are attending bespoke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provision 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–EOTAS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(primarily due to their social care status) whereby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education is provided on site and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LAC pupils attending PRUs</w:t>
      </w:r>
      <w:r w:rsidR="00EE4A77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</w:t>
      </w:r>
    </w:p>
    <w:p w:rsidR="00213CAA" w:rsidRPr="002C070C" w:rsidRDefault="00213CAA" w:rsidP="00213CAA">
      <w:pPr>
        <w:pStyle w:val="ListParagraph"/>
        <w:numPr>
          <w:ilvl w:val="0"/>
          <w:numId w:val="5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Unaccompanied asylum seeker pupils</w:t>
      </w:r>
    </w:p>
    <w:p w:rsidR="00213CAA" w:rsidRPr="002C070C" w:rsidRDefault="00213CAA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8733A7" w:rsidRPr="002C070C" w:rsidRDefault="00025DB8" w:rsidP="00991BDF">
      <w:pPr>
        <w:pStyle w:val="ListParagraph"/>
        <w:numPr>
          <w:ilvl w:val="0"/>
          <w:numId w:val="2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LAC Pupils attending mainstream provision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</w:t>
      </w:r>
    </w:p>
    <w:p w:rsidR="00991BDF" w:rsidRPr="002C070C" w:rsidRDefault="00991BDF" w:rsidP="00991BDF">
      <w:pPr>
        <w:pStyle w:val="ListParagraph"/>
        <w:rPr>
          <w:rFonts w:asciiTheme="minorHAnsi" w:hAnsiTheme="minorHAnsi"/>
          <w:color w:val="44546A" w:themeColor="text2"/>
          <w:sz w:val="22"/>
          <w:szCs w:val="22"/>
        </w:rPr>
      </w:pPr>
    </w:p>
    <w:p w:rsidR="00025ECB" w:rsidRPr="002C070C" w:rsidRDefault="00991BDF" w:rsidP="00991BDF">
      <w:p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          It was proposed that outcomes of LAC pupils attending mainstream p</w:t>
      </w:r>
      <w:r w:rsidR="00025ECB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rovision would be compared with all pupils within the Local Authority entitled to FSM who attend mainstream provision and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all </w:t>
      </w:r>
    </w:p>
    <w:p w:rsidR="00991BDF" w:rsidRPr="002C070C" w:rsidRDefault="00025ECB" w:rsidP="00991BDF">
      <w:p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          </w:t>
      </w:r>
      <w:proofErr w:type="gramStart"/>
      <w:r w:rsidR="00991BDF" w:rsidRPr="002C070C">
        <w:rPr>
          <w:rFonts w:asciiTheme="minorHAnsi" w:hAnsiTheme="minorHAnsi"/>
          <w:color w:val="44546A" w:themeColor="text2"/>
          <w:sz w:val="22"/>
          <w:szCs w:val="22"/>
        </w:rPr>
        <w:t>pupils</w:t>
      </w:r>
      <w:proofErr w:type="gramEnd"/>
      <w:r w:rsidR="00991BDF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in the Local Authority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who attend mainstream schools.</w:t>
      </w:r>
    </w:p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3094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267"/>
        <w:gridCol w:w="1417"/>
        <w:gridCol w:w="2975"/>
        <w:gridCol w:w="2126"/>
        <w:gridCol w:w="2126"/>
        <w:gridCol w:w="2268"/>
        <w:gridCol w:w="2552"/>
        <w:gridCol w:w="1701"/>
        <w:gridCol w:w="2251"/>
        <w:gridCol w:w="1620"/>
        <w:gridCol w:w="1620"/>
        <w:gridCol w:w="1620"/>
        <w:gridCol w:w="1620"/>
        <w:gridCol w:w="1620"/>
        <w:gridCol w:w="1620"/>
      </w:tblGrid>
      <w:tr w:rsidR="002C070C" w:rsidRPr="002C070C" w:rsidTr="00F66766">
        <w:trPr>
          <w:gridAfter w:val="6"/>
          <w:wAfter w:w="9720" w:type="dxa"/>
          <w:trHeight w:val="165"/>
        </w:trPr>
        <w:tc>
          <w:tcPr>
            <w:tcW w:w="153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LAC pupils </w:t>
            </w:r>
            <w:r w:rsidR="002C070C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who have achieved the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="00D2015E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FPI/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CSI</w:t>
            </w:r>
          </w:p>
        </w:tc>
        <w:tc>
          <w:tcPr>
            <w:tcW w:w="6520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2C070C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</w:t>
            </w:r>
            <w:r w:rsidR="00025ECB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ll FSM pupils in LA who are attending mainstream schools 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and who have achieved the</w:t>
            </w:r>
            <w:r w:rsidR="00025ECB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="00D2015E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FPI/</w:t>
            </w:r>
            <w:r w:rsidR="00025ECB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CSI</w:t>
            </w:r>
          </w:p>
        </w:tc>
        <w:tc>
          <w:tcPr>
            <w:tcW w:w="6504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025ECB" w:rsidP="00025ECB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All  pupils attending mainstream schools in LA </w:t>
            </w:r>
            <w:r w:rsidR="002C070C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who have achieved the 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="00D2015E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FPI/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CSI</w:t>
            </w:r>
          </w:p>
        </w:tc>
      </w:tr>
      <w:tr w:rsidR="002C070C" w:rsidRPr="002C070C" w:rsidTr="00F66766">
        <w:trPr>
          <w:gridAfter w:val="6"/>
          <w:wAfter w:w="9720" w:type="dxa"/>
          <w:trHeight w:val="165"/>
        </w:trPr>
        <w:tc>
          <w:tcPr>
            <w:tcW w:w="153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Key stage</w:t>
            </w:r>
          </w:p>
        </w:tc>
        <w:tc>
          <w:tcPr>
            <w:tcW w:w="6659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data, we should include current year and three year rolling average</w:t>
            </w:r>
          </w:p>
        </w:tc>
        <w:tc>
          <w:tcPr>
            <w:tcW w:w="6520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 we should include current year and three year rolling average</w:t>
            </w:r>
          </w:p>
        </w:tc>
        <w:tc>
          <w:tcPr>
            <w:tcW w:w="6504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data, we should include current year and three year rolling average</w:t>
            </w:r>
          </w:p>
        </w:tc>
      </w:tr>
      <w:tr w:rsidR="002C070C" w:rsidRPr="002C070C" w:rsidTr="00F66766">
        <w:trPr>
          <w:gridAfter w:val="6"/>
          <w:wAfter w:w="9720" w:type="dxa"/>
          <w:trHeight w:val="165"/>
        </w:trPr>
        <w:tc>
          <w:tcPr>
            <w:tcW w:w="1537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41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FSM in mainstream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All pupils in mainstream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5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F66766" w:rsidRPr="002C070C" w:rsidTr="00CB5F48">
        <w:trPr>
          <w:trHeight w:val="165"/>
        </w:trPr>
        <w:tc>
          <w:tcPr>
            <w:tcW w:w="1537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All LAC 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Pupils</w:t>
            </w:r>
          </w:p>
        </w:tc>
        <w:tc>
          <w:tcPr>
            <w:tcW w:w="141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2126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1701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51" w:type="dxa"/>
            <w:vMerge w:val="restart"/>
            <w:tcBorders>
              <w:top w:val="outset" w:sz="8" w:space="0" w:color="auto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62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F66766" w:rsidRPr="002C070C" w:rsidTr="00CB5F48">
        <w:trPr>
          <w:gridAfter w:val="6"/>
          <w:wAfter w:w="9720" w:type="dxa"/>
          <w:trHeight w:val="165"/>
        </w:trPr>
        <w:tc>
          <w:tcPr>
            <w:tcW w:w="1537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66766" w:rsidRPr="002C070C" w:rsidRDefault="00F66766" w:rsidP="00F66766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Those p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upils in Mainstream but on code of practice Statemented/SA+ </w:t>
            </w:r>
            <w:r w:rsidR="00F66766" w:rsidRPr="00F66766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3094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268"/>
        <w:gridCol w:w="1418"/>
        <w:gridCol w:w="2976"/>
        <w:gridCol w:w="2126"/>
        <w:gridCol w:w="2125"/>
        <w:gridCol w:w="2267"/>
        <w:gridCol w:w="2551"/>
        <w:gridCol w:w="1701"/>
        <w:gridCol w:w="2250"/>
        <w:gridCol w:w="2430"/>
        <w:gridCol w:w="2430"/>
        <w:gridCol w:w="2430"/>
        <w:gridCol w:w="2430"/>
      </w:tblGrid>
      <w:tr w:rsidR="002C070C" w:rsidRPr="002C070C" w:rsidTr="00F66766">
        <w:trPr>
          <w:gridAfter w:val="4"/>
          <w:wAfter w:w="9720" w:type="dxa"/>
          <w:trHeight w:val="165"/>
        </w:trPr>
        <w:tc>
          <w:tcPr>
            <w:tcW w:w="1538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22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4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9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FSM in mainstream</w:t>
            </w:r>
          </w:p>
        </w:tc>
        <w:tc>
          <w:tcPr>
            <w:tcW w:w="21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55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All pupils in mainstream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F66766" w:rsidRPr="002C070C" w:rsidTr="00AF3EF2">
        <w:trPr>
          <w:trHeight w:val="165"/>
        </w:trPr>
        <w:tc>
          <w:tcPr>
            <w:tcW w:w="153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F66766" w:rsidRPr="002C070C" w:rsidRDefault="00F66766" w:rsidP="00F66766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All LAC 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Pupils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43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43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430" w:type="dxa"/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</w:tr>
      <w:tr w:rsidR="00F66766" w:rsidRPr="002C070C" w:rsidTr="00AF3EF2">
        <w:trPr>
          <w:gridAfter w:val="4"/>
          <w:wAfter w:w="9720" w:type="dxa"/>
          <w:trHeight w:val="165"/>
        </w:trPr>
        <w:tc>
          <w:tcPr>
            <w:tcW w:w="153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66766" w:rsidRPr="002C070C" w:rsidRDefault="00F66766" w:rsidP="00F66766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Those p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upils in Mainstream but on code of practice Statem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en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ted/SA+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  </w:t>
            </w:r>
            <w:r w:rsidR="00F66766" w:rsidRPr="00F66766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8733A7" w:rsidRPr="002C070C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21242" w:type="dxa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263"/>
        <w:gridCol w:w="1418"/>
        <w:gridCol w:w="2982"/>
        <w:gridCol w:w="2121"/>
        <w:gridCol w:w="2126"/>
        <w:gridCol w:w="2273"/>
        <w:gridCol w:w="2547"/>
        <w:gridCol w:w="1701"/>
        <w:gridCol w:w="2273"/>
      </w:tblGrid>
      <w:tr w:rsidR="002C070C" w:rsidRPr="002C070C" w:rsidTr="00CB426E">
        <w:trPr>
          <w:trHeight w:val="1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Current Year</w:t>
            </w:r>
          </w:p>
        </w:tc>
        <w:tc>
          <w:tcPr>
            <w:tcW w:w="2982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1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FSM in mainstream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7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54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025ECB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All pupils in mainstream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27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F35" w:rsidRPr="002C070C" w:rsidRDefault="00FB1F35" w:rsidP="008733A7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F66766" w:rsidRPr="002C070C" w:rsidTr="00576787">
        <w:trPr>
          <w:trHeight w:val="16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All LAC </w:t>
            </w:r>
            <w:r w:rsidR="00F66766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Pupils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F66766" w:rsidRPr="002C070C" w:rsidTr="00576787">
        <w:trPr>
          <w:trHeight w:val="16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1875C5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Those 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in Mainstream but on code of practice Statem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en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ted/SA+</w:t>
            </w:r>
            <w:r w:rsidR="00F66766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="00F66766" w:rsidRPr="00F66766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F66766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 w:rsidP="008733A7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8733A7" w:rsidRPr="002C070C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8733A7" w:rsidRDefault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66766" w:rsidRDefault="00F66766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66766" w:rsidRDefault="00F66766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66766" w:rsidRDefault="00F66766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66766" w:rsidRDefault="00F66766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66766" w:rsidRPr="002C070C" w:rsidRDefault="00F66766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2122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267"/>
        <w:gridCol w:w="1418"/>
        <w:gridCol w:w="2977"/>
        <w:gridCol w:w="2222"/>
        <w:gridCol w:w="2126"/>
        <w:gridCol w:w="2172"/>
        <w:gridCol w:w="2552"/>
        <w:gridCol w:w="1752"/>
        <w:gridCol w:w="2200"/>
      </w:tblGrid>
      <w:tr w:rsidR="002C070C" w:rsidRPr="002C070C" w:rsidTr="00887A74">
        <w:trPr>
          <w:trHeight w:val="60"/>
        </w:trPr>
        <w:tc>
          <w:tcPr>
            <w:tcW w:w="153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F35" w:rsidRPr="002C070C" w:rsidRDefault="00FB1F35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F35" w:rsidRPr="002C070C" w:rsidRDefault="00887A74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</w:t>
            </w:r>
            <w:r w:rsidR="00FB1F35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 and points score, we should include current year and three year rolling average</w:t>
            </w:r>
          </w:p>
        </w:tc>
        <w:tc>
          <w:tcPr>
            <w:tcW w:w="6520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F35" w:rsidRPr="002C070C" w:rsidRDefault="00887A74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  <w:tc>
          <w:tcPr>
            <w:tcW w:w="6504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F35" w:rsidRPr="002C070C" w:rsidRDefault="00887A74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</w:tr>
      <w:tr w:rsidR="002C070C" w:rsidRPr="002C070C" w:rsidTr="00CB426E">
        <w:trPr>
          <w:trHeight w:val="60"/>
        </w:trPr>
        <w:tc>
          <w:tcPr>
            <w:tcW w:w="153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KS4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4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2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FSM in mainstream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17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All pupils in mainstream</w:t>
            </w:r>
          </w:p>
        </w:tc>
        <w:tc>
          <w:tcPr>
            <w:tcW w:w="17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F66766" w:rsidRPr="002C070C" w:rsidTr="006E1484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66766" w:rsidRPr="002C070C" w:rsidRDefault="00F66766" w:rsidP="008733A7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1875C5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All LAC </w:t>
            </w:r>
            <w:r w:rsidR="00F66766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Pupils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F66766" w:rsidRPr="002C070C" w:rsidTr="006E1484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F66766" w:rsidRPr="002C070C" w:rsidRDefault="00F66766" w:rsidP="008733A7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in Mainstream but on code of practice Statem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en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ted/SA+</w:t>
            </w: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Pr="00F66766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22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766" w:rsidRPr="002C070C" w:rsidRDefault="00F66766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  <w:tr w:rsidR="002C070C" w:rsidRPr="002C070C" w:rsidTr="00CB426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733A7" w:rsidRPr="002C070C" w:rsidRDefault="008733A7" w:rsidP="008733A7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17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CB426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8733A7" w:rsidRPr="002C070C" w:rsidRDefault="008733A7" w:rsidP="008733A7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025ECB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</w:t>
            </w:r>
            <w:r w:rsidR="00887A74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</w:t>
            </w:r>
            <w:r w:rsidR="008733A7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oints score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025ECB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 points score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3A7" w:rsidRPr="002C070C" w:rsidRDefault="00025ECB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 points score</w:t>
            </w:r>
          </w:p>
        </w:tc>
        <w:tc>
          <w:tcPr>
            <w:tcW w:w="17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A7" w:rsidRPr="002C070C" w:rsidRDefault="008733A7" w:rsidP="008733A7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887A74" w:rsidRPr="002C070C" w:rsidRDefault="00887A74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B426E" w:rsidRPr="001875C5" w:rsidRDefault="00F66766" w:rsidP="00213CAA">
      <w:pPr>
        <w:rPr>
          <w:rFonts w:asciiTheme="minorHAnsi" w:hAnsiTheme="minorHAnsi"/>
          <w:color w:val="FF0000"/>
          <w:sz w:val="22"/>
          <w:szCs w:val="22"/>
        </w:rPr>
      </w:pPr>
      <w:r w:rsidRPr="001875C5">
        <w:rPr>
          <w:rFonts w:asciiTheme="minorHAnsi" w:hAnsiTheme="minorHAnsi"/>
          <w:color w:val="FF0000"/>
          <w:sz w:val="22"/>
          <w:szCs w:val="22"/>
        </w:rPr>
        <w:t>NB * in this line include the number of pupils who are attending mainstream</w:t>
      </w:r>
      <w:r w:rsidR="001875C5" w:rsidRPr="001875C5">
        <w:rPr>
          <w:rFonts w:asciiTheme="minorHAnsi" w:hAnsiTheme="minorHAnsi"/>
          <w:color w:val="FF0000"/>
          <w:sz w:val="22"/>
          <w:szCs w:val="22"/>
        </w:rPr>
        <w:t xml:space="preserve"> who have a statement or are at SA+ and outline their results (we may not have a three year rolling average at this point)</w:t>
      </w:r>
    </w:p>
    <w:p w:rsidR="001875C5" w:rsidRPr="002C070C" w:rsidRDefault="001875C5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B426E" w:rsidRPr="002C070C" w:rsidRDefault="00CB426E" w:rsidP="00213CAA">
      <w:pPr>
        <w:rPr>
          <w:rFonts w:asciiTheme="minorHAnsi" w:hAnsiTheme="minorHAnsi"/>
          <w:color w:val="44546A" w:themeColor="text2"/>
          <w:sz w:val="22"/>
          <w:szCs w:val="22"/>
          <w:u w:val="single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  <w:u w:val="single"/>
        </w:rPr>
        <w:t>NB Capped 9 points score- this will include English, Maths Numeracy, Maths reasoning, 2 science and 4 others. Hence if a pupil hasn’t achieved English, any of the Maths or Science at GCSE, they will have a maximum of 4 subjects to count in this category.</w:t>
      </w:r>
    </w:p>
    <w:p w:rsidR="00CB426E" w:rsidRPr="002C070C" w:rsidRDefault="00CB426E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B426E" w:rsidRDefault="00CB426E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C070C" w:rsidRPr="002C070C" w:rsidRDefault="002C070C" w:rsidP="00213CAA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B1F35" w:rsidRPr="002C070C" w:rsidRDefault="008733A7" w:rsidP="00FB1F3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color w:val="44546A" w:themeColor="text2"/>
          <w:sz w:val="22"/>
          <w:szCs w:val="22"/>
        </w:rPr>
      </w:pPr>
      <w:r w:rsidRPr="002C070C">
        <w:rPr>
          <w:rFonts w:asciiTheme="minorHAnsi" w:eastAsia="Times New Roman" w:hAnsiTheme="minorHAnsi"/>
          <w:color w:val="44546A" w:themeColor="text2"/>
          <w:sz w:val="22"/>
          <w:szCs w:val="22"/>
        </w:rPr>
        <w:t>LAC Pupils attending specialist provision</w:t>
      </w:r>
      <w:r w:rsidR="00213CAA" w:rsidRPr="002C070C">
        <w:rPr>
          <w:rFonts w:asciiTheme="minorHAnsi" w:eastAsia="Times New Roman" w:hAnsiTheme="minorHAnsi"/>
          <w:color w:val="44546A" w:themeColor="text2"/>
          <w:sz w:val="22"/>
          <w:szCs w:val="22"/>
        </w:rPr>
        <w:t xml:space="preserve"> as a result of a statement of additional needs</w:t>
      </w:r>
      <w:r w:rsidRPr="002C070C">
        <w:rPr>
          <w:rFonts w:asciiTheme="minorHAnsi" w:eastAsia="Times New Roman" w:hAnsiTheme="minorHAnsi"/>
          <w:color w:val="44546A" w:themeColor="text2"/>
          <w:sz w:val="22"/>
          <w:szCs w:val="22"/>
        </w:rPr>
        <w:t xml:space="preserve"> </w:t>
      </w:r>
      <w:r w:rsidR="00E400E4" w:rsidRPr="002C070C">
        <w:rPr>
          <w:rFonts w:asciiTheme="minorHAnsi" w:eastAsia="Times New Roman" w:hAnsiTheme="minorHAnsi"/>
          <w:color w:val="44546A" w:themeColor="text2"/>
          <w:sz w:val="22"/>
          <w:szCs w:val="22"/>
        </w:rPr>
        <w:t xml:space="preserve">(unlikely re FP but has been </w:t>
      </w:r>
      <w:r w:rsidRPr="002C070C">
        <w:rPr>
          <w:rFonts w:asciiTheme="minorHAnsi" w:eastAsia="Times New Roman" w:hAnsiTheme="minorHAnsi"/>
          <w:color w:val="44546A" w:themeColor="text2"/>
          <w:sz w:val="22"/>
          <w:szCs w:val="22"/>
        </w:rPr>
        <w:t xml:space="preserve"> included for completeness)</w:t>
      </w:r>
      <w:r w:rsidR="001875C5">
        <w:rPr>
          <w:rFonts w:asciiTheme="minorHAnsi" w:eastAsia="Times New Roman" w:hAnsiTheme="minorHAnsi"/>
          <w:color w:val="44546A" w:themeColor="text2"/>
          <w:sz w:val="22"/>
          <w:szCs w:val="22"/>
        </w:rPr>
        <w:t xml:space="preserve"> </w:t>
      </w:r>
    </w:p>
    <w:p w:rsidR="001875C5" w:rsidRPr="002C070C" w:rsidRDefault="004E5406" w:rsidP="001875C5">
      <w:pPr>
        <w:spacing w:before="100" w:beforeAutospacing="1" w:after="100" w:afterAutospacing="1"/>
        <w:ind w:left="360"/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It was proposed that outcomes of LAC pupils attending specialist provision due to thei</w:t>
      </w:r>
      <w:r w:rsidR="00E400E4" w:rsidRPr="002C070C">
        <w:rPr>
          <w:rFonts w:asciiTheme="minorHAnsi" w:hAnsiTheme="minorHAnsi"/>
          <w:color w:val="44546A" w:themeColor="text2"/>
          <w:sz w:val="22"/>
          <w:szCs w:val="22"/>
        </w:rPr>
        <w:t>r statement be monitored by CSI.</w:t>
      </w:r>
    </w:p>
    <w:tbl>
      <w:tblPr>
        <w:tblW w:w="16422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2322"/>
        <w:gridCol w:w="4820"/>
        <w:gridCol w:w="7796"/>
      </w:tblGrid>
      <w:tr w:rsidR="002C070C" w:rsidRPr="002C070C" w:rsidTr="00E400E4">
        <w:trPr>
          <w:trHeight w:val="165"/>
        </w:trPr>
        <w:tc>
          <w:tcPr>
            <w:tcW w:w="148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4938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LAC pupils with identified ALN attending specialist ALN placements </w:t>
            </w:r>
            <w:r w:rsidR="001875C5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(</w:t>
            </w:r>
            <w:r w:rsidR="001875C5" w:rsidRPr="001875C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this could be resource base, special school, special school hub) </w:t>
            </w:r>
            <w:r w:rsidR="002C070C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who have achieved the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  <w:r w:rsidR="00D2015E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FPI/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CSI</w:t>
            </w:r>
          </w:p>
        </w:tc>
      </w:tr>
      <w:tr w:rsidR="002C070C" w:rsidRPr="002C070C" w:rsidTr="00E400E4">
        <w:trPr>
          <w:trHeight w:val="165"/>
        </w:trPr>
        <w:tc>
          <w:tcPr>
            <w:tcW w:w="148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Key stage</w:t>
            </w:r>
          </w:p>
        </w:tc>
        <w:tc>
          <w:tcPr>
            <w:tcW w:w="14938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data, we should include current year and three year rolling average</w:t>
            </w:r>
          </w:p>
        </w:tc>
      </w:tr>
      <w:tr w:rsidR="002C070C" w:rsidRPr="002C070C" w:rsidTr="00E400E4">
        <w:trPr>
          <w:trHeight w:val="165"/>
        </w:trPr>
        <w:tc>
          <w:tcPr>
            <w:tcW w:w="14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23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48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77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E400E4">
        <w:trPr>
          <w:trHeight w:val="165"/>
        </w:trPr>
        <w:tc>
          <w:tcPr>
            <w:tcW w:w="1484" w:type="dxa"/>
            <w:vMerge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vAlign w:val="center"/>
            <w:hideMark/>
          </w:tcPr>
          <w:p w:rsidR="00E400E4" w:rsidRPr="002C070C" w:rsidRDefault="00E400E4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FP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FB1F35" w:rsidRPr="002C070C" w:rsidRDefault="00FB1F35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6422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340"/>
        <w:gridCol w:w="4820"/>
        <w:gridCol w:w="7796"/>
      </w:tblGrid>
      <w:tr w:rsidR="002C070C" w:rsidRPr="002C070C" w:rsidTr="00E400E4">
        <w:trPr>
          <w:trHeight w:val="165"/>
        </w:trPr>
        <w:tc>
          <w:tcPr>
            <w:tcW w:w="1466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23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48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77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E400E4">
        <w:trPr>
          <w:trHeight w:val="165"/>
        </w:trPr>
        <w:tc>
          <w:tcPr>
            <w:tcW w:w="1466" w:type="dxa"/>
            <w:vMerge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vAlign w:val="center"/>
            <w:hideMark/>
          </w:tcPr>
          <w:p w:rsidR="00E400E4" w:rsidRPr="002C070C" w:rsidRDefault="00E400E4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2422E8" w:rsidRPr="002C070C" w:rsidRDefault="002422E8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6417" w:type="dxa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274"/>
        <w:gridCol w:w="4820"/>
        <w:gridCol w:w="7796"/>
      </w:tblGrid>
      <w:tr w:rsidR="002C070C" w:rsidRPr="002C070C" w:rsidTr="00E400E4">
        <w:trPr>
          <w:trHeight w:val="16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E400E4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KS 3 </w:t>
            </w:r>
          </w:p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Current Year</w:t>
            </w:r>
          </w:p>
        </w:tc>
        <w:tc>
          <w:tcPr>
            <w:tcW w:w="7796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E400E4">
        <w:trPr>
          <w:trHeight w:val="165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FB1F35" w:rsidRPr="002C070C" w:rsidRDefault="00FB1F35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FB1F35" w:rsidRPr="002C070C" w:rsidRDefault="00FB1F35" w:rsidP="00FB1F3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6422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267"/>
        <w:gridCol w:w="4820"/>
        <w:gridCol w:w="7796"/>
      </w:tblGrid>
      <w:tr w:rsidR="002C070C" w:rsidRPr="002C070C" w:rsidTr="00E400E4">
        <w:trPr>
          <w:trHeight w:val="60"/>
        </w:trPr>
        <w:tc>
          <w:tcPr>
            <w:tcW w:w="153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4883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</w:tr>
      <w:tr w:rsidR="002C070C" w:rsidRPr="002C070C" w:rsidTr="00E400E4">
        <w:trPr>
          <w:trHeight w:val="60"/>
        </w:trPr>
        <w:tc>
          <w:tcPr>
            <w:tcW w:w="153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KS4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48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77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E400E4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400E4" w:rsidRPr="002C070C" w:rsidRDefault="00E400E4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E400E4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400E4" w:rsidRPr="002C070C" w:rsidRDefault="00E400E4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E400E4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vAlign w:val="center"/>
            <w:hideMark/>
          </w:tcPr>
          <w:p w:rsidR="00E400E4" w:rsidRPr="002C070C" w:rsidRDefault="00E400E4" w:rsidP="00887A74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 points score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0E4" w:rsidRPr="002C070C" w:rsidRDefault="00E400E4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2422E8" w:rsidRPr="002C070C" w:rsidRDefault="008733A7" w:rsidP="00C155B5">
      <w:pPr>
        <w:spacing w:before="100" w:beforeAutospacing="1" w:after="100" w:afterAutospacing="1"/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 </w:t>
      </w:r>
      <w:r w:rsidR="00E400E4" w:rsidRPr="002C070C">
        <w:rPr>
          <w:rFonts w:asciiTheme="minorHAnsi" w:hAnsiTheme="minorHAnsi"/>
          <w:color w:val="44546A" w:themeColor="text2"/>
          <w:sz w:val="22"/>
          <w:szCs w:val="22"/>
          <w:u w:val="single"/>
        </w:rPr>
        <w:t>NB Capped 9 points score- this will include English, Maths Numeracy, Maths reasoning, 2 science and 4 others. Hence if a pupil hasn’t achieved English, any of the Maths or Science at GCSE, they will have a maximum of 4 subjects to count in this category</w:t>
      </w:r>
      <w:bookmarkStart w:id="0" w:name="_GoBack"/>
      <w:bookmarkEnd w:id="0"/>
    </w:p>
    <w:p w:rsidR="002422E8" w:rsidRPr="002C070C" w:rsidRDefault="002422E8" w:rsidP="002422E8">
      <w:pPr>
        <w:pStyle w:val="ListParagraph"/>
        <w:numPr>
          <w:ilvl w:val="0"/>
          <w:numId w:val="1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lastRenderedPageBreak/>
        <w:t xml:space="preserve">LAC pupils who are not statemented </w:t>
      </w:r>
      <w:r w:rsidR="00F37664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but who are attending bespoke </w:t>
      </w:r>
      <w:r w:rsidR="00E400E4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(EOTAS)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provision (primarily due to their social care status) whereby</w:t>
      </w:r>
      <w:r w:rsidR="00F37664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education is provided on site or </w:t>
      </w:r>
      <w:r w:rsidRPr="002C070C">
        <w:rPr>
          <w:rFonts w:asciiTheme="minorHAnsi" w:hAnsiTheme="minorHAnsi"/>
          <w:color w:val="44546A" w:themeColor="text2"/>
          <w:sz w:val="22"/>
          <w:szCs w:val="22"/>
        </w:rPr>
        <w:t>LAC pupils attending PRUs whereby they are registered with the  PRU as their main setting</w:t>
      </w:r>
      <w:r w:rsidR="00E400E4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. </w:t>
      </w:r>
    </w:p>
    <w:p w:rsidR="00C155B5" w:rsidRPr="002C070C" w:rsidRDefault="00C155B5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755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164"/>
        <w:gridCol w:w="2410"/>
        <w:gridCol w:w="3089"/>
        <w:gridCol w:w="1305"/>
        <w:gridCol w:w="2238"/>
        <w:gridCol w:w="5812"/>
      </w:tblGrid>
      <w:tr w:rsidR="002C070C" w:rsidRPr="002C070C" w:rsidTr="00E400E4">
        <w:trPr>
          <w:trHeight w:val="165"/>
        </w:trPr>
        <w:tc>
          <w:tcPr>
            <w:tcW w:w="153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LAC pupils </w:t>
            </w:r>
            <w:r w:rsidR="002C070C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attending EOTAS who have achieved the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CSI</w:t>
            </w:r>
          </w:p>
        </w:tc>
        <w:tc>
          <w:tcPr>
            <w:tcW w:w="935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Pupils attending Local Authority’s PRU </w:t>
            </w:r>
            <w:r w:rsidR="002C070C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who have achieved the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CSI</w:t>
            </w:r>
          </w:p>
        </w:tc>
      </w:tr>
      <w:tr w:rsidR="002C070C" w:rsidRPr="002C070C" w:rsidTr="00E400E4">
        <w:trPr>
          <w:trHeight w:val="165"/>
        </w:trPr>
        <w:tc>
          <w:tcPr>
            <w:tcW w:w="153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Key stage </w:t>
            </w:r>
          </w:p>
        </w:tc>
        <w:tc>
          <w:tcPr>
            <w:tcW w:w="6663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data, we should include current year and three year rolling average</w:t>
            </w:r>
          </w:p>
        </w:tc>
        <w:tc>
          <w:tcPr>
            <w:tcW w:w="935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 we should include current year and three year rolling average</w:t>
            </w:r>
          </w:p>
        </w:tc>
      </w:tr>
      <w:tr w:rsidR="001875C5" w:rsidRPr="002C070C" w:rsidTr="00EF69D3">
        <w:trPr>
          <w:trHeight w:val="165"/>
        </w:trPr>
        <w:tc>
          <w:tcPr>
            <w:tcW w:w="1538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116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24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30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13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 PRU Pupils</w:t>
            </w:r>
          </w:p>
        </w:tc>
        <w:tc>
          <w:tcPr>
            <w:tcW w:w="22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581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1875C5" w:rsidRPr="002C070C" w:rsidTr="00EF69D3">
        <w:trPr>
          <w:trHeight w:val="165"/>
        </w:trPr>
        <w:tc>
          <w:tcPr>
            <w:tcW w:w="1538" w:type="dxa"/>
            <w:vMerge/>
            <w:tcBorders>
              <w:left w:val="outset" w:sz="8" w:space="0" w:color="auto"/>
              <w:right w:val="outset" w:sz="8" w:space="0" w:color="auto"/>
            </w:tcBorders>
            <w:vAlign w:val="center"/>
            <w:hideMark/>
          </w:tcPr>
          <w:p w:rsidR="001875C5" w:rsidRPr="002C070C" w:rsidRDefault="001875C5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1875C5" w:rsidRPr="002C070C" w:rsidTr="001875C5">
        <w:trPr>
          <w:trHeight w:val="65"/>
        </w:trPr>
        <w:tc>
          <w:tcPr>
            <w:tcW w:w="1538" w:type="dxa"/>
            <w:vMerge/>
            <w:tcBorders>
              <w:left w:val="outset" w:sz="8" w:space="0" w:color="auto"/>
              <w:bottom w:val="single" w:sz="4" w:space="0" w:color="auto"/>
              <w:right w:val="outset" w:sz="8" w:space="0" w:color="auto"/>
            </w:tcBorders>
            <w:vAlign w:val="center"/>
          </w:tcPr>
          <w:p w:rsidR="001875C5" w:rsidRPr="002C070C" w:rsidRDefault="001875C5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5C5" w:rsidRPr="002C070C" w:rsidRDefault="001875C5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2422E8" w:rsidRPr="002C070C" w:rsidRDefault="002422E8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7551" w:type="dxa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368"/>
        <w:gridCol w:w="1772"/>
        <w:gridCol w:w="3523"/>
        <w:gridCol w:w="1438"/>
        <w:gridCol w:w="2105"/>
        <w:gridCol w:w="5807"/>
      </w:tblGrid>
      <w:tr w:rsidR="002C070C" w:rsidRPr="002C070C" w:rsidTr="006F70BF">
        <w:trPr>
          <w:trHeight w:val="16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E400E4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KS3 </w:t>
            </w:r>
          </w:p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Current Year</w:t>
            </w:r>
          </w:p>
        </w:tc>
        <w:tc>
          <w:tcPr>
            <w:tcW w:w="3523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14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C155B5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 PRU Pupils</w:t>
            </w:r>
          </w:p>
        </w:tc>
        <w:tc>
          <w:tcPr>
            <w:tcW w:w="21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58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6F70BF">
        <w:trPr>
          <w:trHeight w:val="16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0E4" w:rsidRPr="002C070C" w:rsidRDefault="00E400E4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C155B5" w:rsidRPr="002C070C" w:rsidRDefault="00C155B5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C155B5" w:rsidRPr="002C070C" w:rsidRDefault="00C155B5" w:rsidP="00C155B5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755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267"/>
        <w:gridCol w:w="1418"/>
        <w:gridCol w:w="2977"/>
        <w:gridCol w:w="2222"/>
        <w:gridCol w:w="2126"/>
        <w:gridCol w:w="5007"/>
      </w:tblGrid>
      <w:tr w:rsidR="002C070C" w:rsidRPr="002C070C" w:rsidTr="002E38AE">
        <w:trPr>
          <w:trHeight w:val="60"/>
        </w:trPr>
        <w:tc>
          <w:tcPr>
            <w:tcW w:w="153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  <w:tc>
          <w:tcPr>
            <w:tcW w:w="935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KS4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4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2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 PRU Pupils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50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887A74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E38AE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</w:t>
            </w:r>
            <w:r w:rsidR="002422E8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points 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E38AE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</w:t>
            </w:r>
            <w:r w:rsidR="002422E8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points score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887A74" w:rsidRPr="002C070C" w:rsidRDefault="00887A74" w:rsidP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E38AE" w:rsidRPr="002C070C" w:rsidRDefault="008733A7" w:rsidP="002E38AE">
      <w:p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 </w:t>
      </w:r>
      <w:r w:rsidR="002E38AE" w:rsidRPr="002C070C">
        <w:rPr>
          <w:rFonts w:asciiTheme="minorHAnsi" w:hAnsiTheme="minorHAnsi"/>
          <w:color w:val="44546A" w:themeColor="text2"/>
          <w:sz w:val="22"/>
          <w:szCs w:val="22"/>
        </w:rPr>
        <w:t> </w:t>
      </w:r>
      <w:r w:rsidR="002E38AE" w:rsidRPr="002C070C">
        <w:rPr>
          <w:rFonts w:asciiTheme="minorHAnsi" w:hAnsiTheme="minorHAnsi"/>
          <w:color w:val="44546A" w:themeColor="text2"/>
          <w:sz w:val="22"/>
          <w:szCs w:val="22"/>
          <w:u w:val="single"/>
        </w:rPr>
        <w:t>NB Capped 9 points score- this will include English, Maths Numeracy, Maths reasoning, 2 science and 4 others. Hence if a pupil hasn’t achieved English, any of the Maths or Science at GCSE, they will have a maximum of 4 subjects to count in this category</w:t>
      </w:r>
    </w:p>
    <w:p w:rsidR="002E38AE" w:rsidRPr="002C070C" w:rsidRDefault="002E38AE" w:rsidP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E38AE" w:rsidRPr="002C070C" w:rsidRDefault="002E38AE" w:rsidP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025DB8" w:rsidRPr="002C070C" w:rsidRDefault="002422E8" w:rsidP="002C070C">
      <w:pPr>
        <w:pStyle w:val="ListParagraph"/>
        <w:numPr>
          <w:ilvl w:val="0"/>
          <w:numId w:val="1"/>
        </w:numPr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Unaccompanied asylum</w:t>
      </w:r>
      <w:r w:rsidR="00EE4A77" w:rsidRPr="002C070C">
        <w:rPr>
          <w:rFonts w:asciiTheme="minorHAnsi" w:hAnsiTheme="minorHAnsi"/>
          <w:color w:val="44546A" w:themeColor="text2"/>
          <w:sz w:val="22"/>
          <w:szCs w:val="22"/>
        </w:rPr>
        <w:t xml:space="preserve"> seeker </w:t>
      </w:r>
      <w:r w:rsidR="002C070C" w:rsidRPr="002C070C">
        <w:rPr>
          <w:rFonts w:asciiTheme="minorHAnsi" w:hAnsiTheme="minorHAnsi"/>
          <w:color w:val="44546A" w:themeColor="text2"/>
          <w:sz w:val="22"/>
          <w:szCs w:val="22"/>
        </w:rPr>
        <w:t>pupils who have achieved the CSI</w:t>
      </w:r>
    </w:p>
    <w:p w:rsidR="002C070C" w:rsidRPr="002C070C" w:rsidRDefault="002C070C" w:rsidP="002C070C">
      <w:pPr>
        <w:pStyle w:val="ListParagraph"/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7551" w:type="dxa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368"/>
        <w:gridCol w:w="1772"/>
        <w:gridCol w:w="3523"/>
        <w:gridCol w:w="1438"/>
        <w:gridCol w:w="2105"/>
        <w:gridCol w:w="5807"/>
      </w:tblGrid>
      <w:tr w:rsidR="002C070C" w:rsidRPr="002C070C" w:rsidTr="002E38AE">
        <w:trPr>
          <w:trHeight w:val="1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Key Stage </w:t>
            </w:r>
          </w:p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data, we should include current year and three year rolling average</w:t>
            </w:r>
          </w:p>
        </w:tc>
        <w:tc>
          <w:tcPr>
            <w:tcW w:w="9350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Percentage and raw data we should include current year and three year rolling average</w:t>
            </w:r>
          </w:p>
        </w:tc>
      </w:tr>
      <w:tr w:rsidR="002C070C" w:rsidRPr="002C070C" w:rsidTr="001E6846">
        <w:trPr>
          <w:trHeight w:val="16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Current Year</w:t>
            </w:r>
          </w:p>
        </w:tc>
        <w:tc>
          <w:tcPr>
            <w:tcW w:w="3523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14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EAL</w:t>
            </w:r>
          </w:p>
        </w:tc>
        <w:tc>
          <w:tcPr>
            <w:tcW w:w="21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58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1E6846">
        <w:trPr>
          <w:trHeight w:val="16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KS3</w:t>
            </w:r>
          </w:p>
        </w:tc>
        <w:tc>
          <w:tcPr>
            <w:tcW w:w="2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8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70C" w:rsidRPr="002C070C" w:rsidRDefault="002C070C" w:rsidP="00213CAA">
            <w:pPr>
              <w:spacing w:line="165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</w:tbl>
    <w:p w:rsidR="00025DB8" w:rsidRPr="002C070C" w:rsidRDefault="00025DB8" w:rsidP="00025DB8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025DB8" w:rsidRPr="002C070C" w:rsidRDefault="00025DB8" w:rsidP="00025DB8">
      <w:pPr>
        <w:rPr>
          <w:rFonts w:asciiTheme="minorHAnsi" w:hAnsiTheme="minorHAnsi"/>
          <w:vanish/>
          <w:color w:val="44546A" w:themeColor="text2"/>
          <w:sz w:val="22"/>
          <w:szCs w:val="22"/>
        </w:rPr>
      </w:pPr>
    </w:p>
    <w:p w:rsidR="00025DB8" w:rsidRPr="002C070C" w:rsidRDefault="00025DB8" w:rsidP="00025DB8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025DB8" w:rsidRPr="002C070C" w:rsidRDefault="00025DB8" w:rsidP="00025DB8">
      <w:pPr>
        <w:rPr>
          <w:rFonts w:asciiTheme="minorHAnsi" w:hAnsiTheme="minorHAnsi"/>
          <w:color w:val="44546A" w:themeColor="text2"/>
          <w:sz w:val="22"/>
          <w:szCs w:val="22"/>
        </w:rPr>
      </w:pPr>
    </w:p>
    <w:tbl>
      <w:tblPr>
        <w:tblW w:w="1755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267"/>
        <w:gridCol w:w="1701"/>
        <w:gridCol w:w="2694"/>
        <w:gridCol w:w="2222"/>
        <w:gridCol w:w="2126"/>
        <w:gridCol w:w="5007"/>
      </w:tblGrid>
      <w:tr w:rsidR="002C070C" w:rsidRPr="002C070C" w:rsidTr="002E38AE">
        <w:trPr>
          <w:trHeight w:val="60"/>
        </w:trPr>
        <w:tc>
          <w:tcPr>
            <w:tcW w:w="153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  <w:tc>
          <w:tcPr>
            <w:tcW w:w="935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Pupils achieving L2+,qualification and points score, we should include current year and three year rolling average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C070C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KS</w:t>
            </w: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4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LAC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26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  <w:tc>
          <w:tcPr>
            <w:tcW w:w="22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EAL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Current Year</w:t>
            </w:r>
          </w:p>
        </w:tc>
        <w:tc>
          <w:tcPr>
            <w:tcW w:w="50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3 Year rolling average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L2+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213CAA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qualification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E8" w:rsidRPr="002C070C" w:rsidRDefault="002422E8" w:rsidP="00213CAA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</w:tr>
      <w:tr w:rsidR="002C070C" w:rsidRPr="002C070C" w:rsidTr="002E38AE">
        <w:trPr>
          <w:trHeight w:val="60"/>
        </w:trPr>
        <w:tc>
          <w:tcPr>
            <w:tcW w:w="1539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22E8" w:rsidRPr="002C070C" w:rsidRDefault="002422E8" w:rsidP="00887A74">
            <w:pPr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E38AE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</w:t>
            </w:r>
            <w:r w:rsidR="002422E8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points score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E38AE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  <w:r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Capped 9</w:t>
            </w:r>
            <w:r w:rsidR="002422E8" w:rsidRPr="002C070C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points score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E8" w:rsidRPr="002C070C" w:rsidRDefault="002422E8" w:rsidP="00887A74">
            <w:pPr>
              <w:spacing w:line="60" w:lineRule="atLeast"/>
              <w:rPr>
                <w:rFonts w:asciiTheme="minorHAnsi" w:hAnsiTheme="minorHAnsi"/>
                <w:color w:val="44546A" w:themeColor="text2"/>
                <w:sz w:val="22"/>
                <w:szCs w:val="22"/>
              </w:rPr>
            </w:pPr>
          </w:p>
        </w:tc>
      </w:tr>
    </w:tbl>
    <w:p w:rsidR="00025DB8" w:rsidRPr="002C070C" w:rsidRDefault="00025DB8" w:rsidP="008733A7">
      <w:pPr>
        <w:rPr>
          <w:rFonts w:asciiTheme="minorHAnsi" w:hAnsiTheme="minorHAnsi"/>
          <w:color w:val="44546A" w:themeColor="text2"/>
          <w:sz w:val="22"/>
          <w:szCs w:val="22"/>
        </w:rPr>
      </w:pPr>
    </w:p>
    <w:p w:rsidR="002C070C" w:rsidRPr="002C070C" w:rsidRDefault="002C070C" w:rsidP="002C070C">
      <w:pPr>
        <w:spacing w:before="100" w:beforeAutospacing="1" w:after="100" w:afterAutospacing="1"/>
        <w:rPr>
          <w:rFonts w:asciiTheme="minorHAnsi" w:hAnsiTheme="minorHAnsi"/>
          <w:color w:val="44546A" w:themeColor="text2"/>
          <w:sz w:val="22"/>
          <w:szCs w:val="22"/>
          <w:u w:val="single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</w:rPr>
        <w:t> </w:t>
      </w:r>
      <w:r w:rsidRPr="002C070C">
        <w:rPr>
          <w:rFonts w:asciiTheme="minorHAnsi" w:hAnsiTheme="minorHAnsi"/>
          <w:color w:val="44546A" w:themeColor="text2"/>
          <w:sz w:val="22"/>
          <w:szCs w:val="22"/>
          <w:u w:val="single"/>
        </w:rPr>
        <w:t>NB Capped 9 points score- this will include English, Maths Numeracy, Maths reasoning, 2 science and 4 others. Hence if a pupil hasn’t achieved English, any of the Maths or Science at GCSE, they will have a maximum of 4 subjects to count in this category</w:t>
      </w:r>
    </w:p>
    <w:p w:rsidR="002C070C" w:rsidRPr="002C070C" w:rsidRDefault="002C070C" w:rsidP="002C070C">
      <w:pPr>
        <w:spacing w:before="100" w:beforeAutospacing="1" w:after="100" w:afterAutospacing="1"/>
        <w:rPr>
          <w:rFonts w:asciiTheme="minorHAnsi" w:hAnsiTheme="minorHAnsi"/>
          <w:color w:val="44546A" w:themeColor="text2"/>
          <w:sz w:val="22"/>
          <w:szCs w:val="22"/>
        </w:rPr>
      </w:pPr>
      <w:r w:rsidRPr="002C070C">
        <w:rPr>
          <w:rFonts w:asciiTheme="minorHAnsi" w:hAnsiTheme="minorHAnsi"/>
          <w:color w:val="44546A" w:themeColor="text2"/>
          <w:sz w:val="22"/>
          <w:szCs w:val="22"/>
          <w:u w:val="single"/>
        </w:rPr>
        <w:t>NB If the UASC do not speak or have very little English then their outcomes would be compared with EAL pupil who have a language acquisition Code A + B; if they speak English then their outcomes would be compared with EAL pupil who have a Language acquisition Code E</w:t>
      </w:r>
    </w:p>
    <w:sectPr w:rsidR="002C070C" w:rsidRPr="002C070C" w:rsidSect="008733A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A78"/>
    <w:multiLevelType w:val="hybridMultilevel"/>
    <w:tmpl w:val="3124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41B"/>
    <w:multiLevelType w:val="hybridMultilevel"/>
    <w:tmpl w:val="400EE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D3F"/>
    <w:multiLevelType w:val="hybridMultilevel"/>
    <w:tmpl w:val="A5DC79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E79A5"/>
    <w:multiLevelType w:val="hybridMultilevel"/>
    <w:tmpl w:val="9446E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427A5"/>
    <w:multiLevelType w:val="multilevel"/>
    <w:tmpl w:val="5444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5393F"/>
    <w:multiLevelType w:val="hybridMultilevel"/>
    <w:tmpl w:val="D5666B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7"/>
    <w:rsid w:val="00025DB8"/>
    <w:rsid w:val="00025ECB"/>
    <w:rsid w:val="001875C5"/>
    <w:rsid w:val="00213CAA"/>
    <w:rsid w:val="002422E8"/>
    <w:rsid w:val="002C070C"/>
    <w:rsid w:val="002E38AE"/>
    <w:rsid w:val="003F598B"/>
    <w:rsid w:val="004E5406"/>
    <w:rsid w:val="007874AC"/>
    <w:rsid w:val="008733A7"/>
    <w:rsid w:val="00887A74"/>
    <w:rsid w:val="00991BDF"/>
    <w:rsid w:val="00AD48F7"/>
    <w:rsid w:val="00C155B5"/>
    <w:rsid w:val="00CB426E"/>
    <w:rsid w:val="00D2015E"/>
    <w:rsid w:val="00E400E4"/>
    <w:rsid w:val="00EE4A77"/>
    <w:rsid w:val="00F37664"/>
    <w:rsid w:val="00F66766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25569-6096-4301-B6F0-92DAA09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B8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91BDF"/>
    <w:pPr>
      <w:ind w:left="720"/>
      <w:contextualSpacing/>
    </w:pPr>
  </w:style>
  <w:style w:type="table" w:styleId="TableGrid">
    <w:name w:val="Table Grid"/>
    <w:basedOn w:val="TableNormal"/>
    <w:uiPriority w:val="39"/>
    <w:rsid w:val="0024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Richard</dc:creator>
  <cp:keywords/>
  <dc:description/>
  <cp:lastModifiedBy>Austin, Richard</cp:lastModifiedBy>
  <cp:revision>2</cp:revision>
  <cp:lastPrinted>2017-05-12T12:23:00Z</cp:lastPrinted>
  <dcterms:created xsi:type="dcterms:W3CDTF">2017-07-14T14:24:00Z</dcterms:created>
  <dcterms:modified xsi:type="dcterms:W3CDTF">2017-07-14T14:24:00Z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A19509530</vt:lpwstr>
  </property>
  <property fmtid="{D5CDD505-2E9C-101B-9397-08002B2CF9AE}" pid="4" name="Objective-Title">
    <vt:lpwstr>LAC Recording Proposal v6 14.07.17 USE ME</vt:lpwstr>
  </property>
  <property fmtid="{D5CDD505-2E9C-101B-9397-08002B2CF9AE}" pid="5" name="Objective-Comment">
    <vt:lpwstr/>
  </property>
  <property fmtid="{D5CDD505-2E9C-101B-9397-08002B2CF9AE}" pid="6" name="Objective-CreationStamp">
    <vt:filetime>2017-10-10T14:55:45Z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2018-02-09T07:52:03Z</vt:filetime>
  </property>
  <property fmtid="{D5CDD505-2E9C-101B-9397-08002B2CF9AE}" pid="11" name="Objective-Owner">
    <vt:lpwstr>Jones, Jonathan (EPS - SLD)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Local Education Authorities:DfES - Looked After Children Policy - Strategy - 2013:EPS - Supporting Achievement &amp; Safeguarding - LAC - Education data project:</vt:lpwstr>
  </property>
  <property fmtid="{D5CDD505-2E9C-101B-9397-08002B2CF9AE}" pid="13" name="Objective-Parent">
    <vt:lpwstr>EPS - Supporting Achievement &amp; Safeguarding - LAC - Education data project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2017-10-10T00:00:00Z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