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f7edfadbbcd8406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9EADB" w14:textId="77777777" w:rsidR="000A56BC" w:rsidRPr="000A56BC" w:rsidRDefault="000A56BC" w:rsidP="000A56BC">
      <w:pPr>
        <w:spacing w:after="240"/>
        <w:rPr>
          <w:rFonts w:ascii="Aptos" w:hAnsi="Aptos"/>
          <w:b/>
          <w:bCs/>
          <w:iCs/>
        </w:rPr>
      </w:pPr>
      <w:r>
        <w:rPr>
          <w:rFonts w:ascii="Aptos" w:hAnsi="Aptos"/>
          <w:b/>
          <w:bCs/>
          <w:iCs/>
        </w:rPr>
        <w:t>Families First Q4 Case Study</w:t>
      </w:r>
    </w:p>
    <w:p w14:paraId="20839F50" w14:textId="77777777" w:rsidR="000A56BC" w:rsidRDefault="000A56BC" w:rsidP="000A56BC">
      <w:pPr>
        <w:spacing w:after="240"/>
        <w:rPr>
          <w:rFonts w:ascii="Aptos" w:hAnsi="Aptos"/>
          <w:b/>
          <w:bCs/>
          <w:i/>
          <w:iCs/>
          <w:u w:val="single"/>
        </w:rPr>
      </w:pPr>
    </w:p>
    <w:p w14:paraId="74838C09" w14:textId="77777777" w:rsidR="000A56BC" w:rsidRDefault="000A56BC" w:rsidP="000A56BC">
      <w:pPr>
        <w:spacing w:after="240"/>
        <w:rPr>
          <w:rFonts w:ascii="Aptos" w:hAnsi="Aptos"/>
          <w:b/>
          <w:bCs/>
          <w:i/>
          <w:iCs/>
          <w:u w:val="single"/>
        </w:rPr>
      </w:pPr>
      <w:r>
        <w:rPr>
          <w:rFonts w:ascii="Aptos" w:hAnsi="Aptos"/>
          <w:b/>
          <w:bCs/>
          <w:i/>
          <w:iCs/>
          <w:u w:val="single"/>
        </w:rPr>
        <w:t>5</w:t>
      </w:r>
      <w:r>
        <w:rPr>
          <w:rFonts w:ascii="Aptos" w:hAnsi="Aptos"/>
          <w:b/>
          <w:bCs/>
          <w:i/>
          <w:iCs/>
          <w:u w:val="single"/>
          <w:vertAlign w:val="superscript"/>
        </w:rPr>
        <w:t>th</w:t>
      </w:r>
      <w:r>
        <w:rPr>
          <w:rFonts w:ascii="Aptos" w:hAnsi="Aptos"/>
          <w:b/>
          <w:bCs/>
          <w:i/>
          <w:iCs/>
          <w:u w:val="single"/>
        </w:rPr>
        <w:t xml:space="preserve"> February 2024 – Disability Art Club, cinema trip </w:t>
      </w:r>
    </w:p>
    <w:p w14:paraId="75A03C83" w14:textId="77777777" w:rsidR="000A56BC" w:rsidRDefault="000A56BC" w:rsidP="000A56BC">
      <w:pPr>
        <w:rPr>
          <w:rFonts w:ascii="Aptos" w:hAnsi="Aptos"/>
          <w:i/>
          <w:iCs/>
        </w:rPr>
      </w:pPr>
      <w:r>
        <w:rPr>
          <w:rFonts w:ascii="Aptos" w:hAnsi="Aptos"/>
          <w:i/>
          <w:iCs/>
        </w:rPr>
        <w:t xml:space="preserve">Our art club, facilitated by local artist Chris Walters, is for young adults with a disability, aged 16-25yrs.  </w:t>
      </w:r>
      <w:r>
        <w:rPr>
          <w:rFonts w:ascii="Aptos" w:hAnsi="Aptos"/>
          <w:i/>
          <w:iCs/>
        </w:rPr>
        <w:br/>
        <w:t xml:space="preserve">In December 2023, they attended the local Christmas market at </w:t>
      </w:r>
      <w:proofErr w:type="spellStart"/>
      <w:r>
        <w:rPr>
          <w:rFonts w:ascii="Aptos" w:hAnsi="Aptos"/>
          <w:i/>
          <w:iCs/>
        </w:rPr>
        <w:t>Bedwellty</w:t>
      </w:r>
      <w:proofErr w:type="spellEnd"/>
      <w:r>
        <w:rPr>
          <w:rFonts w:ascii="Aptos" w:hAnsi="Aptos"/>
          <w:i/>
          <w:iCs/>
        </w:rPr>
        <w:t xml:space="preserve"> House &amp; Park, Tredegar, where they had the opportunity to sell clay ornaments that they had personally made at club. The funds raised from the sale of the ornaments was then used to fund a trip of their choice. The guys at the club opted for a cinema trip as it was their ‘favourite thing to do’ and how they would ‘love to spend time with their friends and staff outside of club for the afternoon’. </w:t>
      </w:r>
      <w:r>
        <w:rPr>
          <w:rFonts w:ascii="Aptos" w:hAnsi="Aptos"/>
          <w:i/>
          <w:iCs/>
        </w:rPr>
        <w:br/>
        <w:t xml:space="preserve">Our Art Club provides the young adults with opportunity to learn new skills, promotes their independence, gives them space to form relationships and form a bond with peers and hopefully begins to equip them with some simple skills, that will be transferable, should the opportunity arise for them to, perhaps, live independently. </w:t>
      </w:r>
      <w:r>
        <w:rPr>
          <w:rFonts w:ascii="Aptos" w:hAnsi="Aptos"/>
          <w:i/>
          <w:iCs/>
        </w:rPr>
        <w:br/>
        <w:t>Having fun with their peers and accessing the local community is key to promoting their independence and provides them with a voice, choice and the chance to socialise in an environment that they enjoy and feel comfortable in.</w:t>
      </w:r>
    </w:p>
    <w:p w14:paraId="1F3E688D" w14:textId="77777777" w:rsidR="000A56BC" w:rsidRDefault="000A56BC" w:rsidP="000A56BC">
      <w:pPr>
        <w:rPr>
          <w:rFonts w:ascii="Aptos" w:hAnsi="Aptos"/>
          <w:i/>
          <w:iCs/>
        </w:rPr>
      </w:pPr>
    </w:p>
    <w:p w14:paraId="383D9F8C" w14:textId="77777777" w:rsidR="000A56BC" w:rsidRDefault="000A56BC" w:rsidP="000A56BC">
      <w:pPr>
        <w:rPr>
          <w:rFonts w:ascii="Aptos" w:hAnsi="Aptos"/>
        </w:rPr>
      </w:pPr>
      <w:r>
        <w:rPr>
          <w:rFonts w:ascii="Aptos" w:hAnsi="Aptos"/>
          <w:i/>
          <w:iCs/>
        </w:rPr>
        <w:t>The trip was supported by Chris, alongside staff from both Families First &amp; 0-25 Disability Team.</w:t>
      </w:r>
    </w:p>
    <w:p w14:paraId="2F1E8BC9" w14:textId="77777777" w:rsidR="002031F1" w:rsidRDefault="002031F1"/>
    <w:sectPr w:rsidR="00203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6BC"/>
    <w:rsid w:val="000A56BC"/>
    <w:rsid w:val="002031F1"/>
    <w:rsid w:val="00BD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D39DC"/>
  <w15:chartTrackingRefBased/>
  <w15:docId w15:val="{087EFEAB-44D2-4365-973F-34CC1E1D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6B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5f22f080814a44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A53690850</value>
    </field>
    <field name="Objective-Title">
      <value order="0">Blaenau Gwent - CCG - Case Study 4</value>
    </field>
    <field name="Objective-Description">
      <value order="0"/>
    </field>
    <field name="Objective-CreationStamp">
      <value order="0">2024-06-17T08:33:35Z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2024-06-17T08:33:37Z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23/24:BG Case Studies</value>
    </field>
    <field name="Objective-Parent">
      <value order="0">BG Case Studies</value>
    </field>
    <field name="Objective-State">
      <value order="0">Being Drafted</value>
    </field>
    <field name="Objective-VersionId">
      <value order="0">vA98022872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Dobson, Stephen</dc:creator>
  <cp:keywords/>
  <dc:description/>
  <cp:lastModifiedBy>Herneman, Michelle (PSWL - Communities &amp; Tackling Poverty)</cp:lastModifiedBy>
  <cp:revision>2</cp:revision>
  <dcterms:created xsi:type="dcterms:W3CDTF">2024-04-23T10:52:00Z</dcterms:created>
  <dcterms:modified xsi:type="dcterms:W3CDTF">2024-06-17T08:33:00Z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A53690850</vt:lpwstr>
  </property>
  <property fmtid="{D5CDD505-2E9C-101B-9397-08002B2CF9AE}" pid="4" name="Objective-Title">
    <vt:lpwstr>Blaenau Gwent - CCG - Case Study 4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2024-06-17T08:33:35Z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2024-06-17T08:33:37Z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23/24:BG Case Studies:</vt:lpwstr>
  </property>
  <property fmtid="{D5CDD505-2E9C-101B-9397-08002B2CF9AE}" pid="13" name="Objective-Parent">
    <vt:lpwstr>BG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vA98022872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