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0e561c337a3b478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44E5D" w14:textId="77777777" w:rsidR="00824564" w:rsidRPr="00ED72A8" w:rsidRDefault="00E40E4C" w:rsidP="00824564">
      <w:pPr>
        <w:rPr>
          <w:b/>
          <w:bCs/>
        </w:rPr>
      </w:pPr>
      <w:r>
        <w:rPr>
          <w:rFonts w:ascii="Calibri" w:eastAsia="Calibri" w:hAnsi="Calibri" w:cs="Times New Roman"/>
          <w:b/>
          <w:bCs/>
          <w:lang w:val="cy-GB"/>
        </w:rPr>
        <w:t>Astudiaethau Achos Teuluoedd yn Gyntaf</w:t>
      </w:r>
    </w:p>
    <w:p w14:paraId="3EDF36F7" w14:textId="77777777" w:rsidR="00824564" w:rsidRDefault="00E40E4C" w:rsidP="00824564">
      <w:pPr>
        <w:rPr>
          <w:b/>
          <w:bCs/>
        </w:rPr>
      </w:pPr>
      <w:r>
        <w:rPr>
          <w:rFonts w:ascii="Calibri" w:eastAsia="Calibri" w:hAnsi="Calibri" w:cs="Times New Roman"/>
          <w:b/>
          <w:bCs/>
          <w:lang w:val="cy-GB"/>
        </w:rPr>
        <w:t xml:space="preserve">Sparkle     </w:t>
      </w:r>
    </w:p>
    <w:p w14:paraId="144C768D" w14:textId="77777777" w:rsidR="00824564" w:rsidRPr="000C3015" w:rsidRDefault="00E40E4C" w:rsidP="00824564">
      <w:pPr>
        <w:rPr>
          <w:b/>
          <w:bCs/>
        </w:rPr>
      </w:pPr>
      <w:r>
        <w:rPr>
          <w:rFonts w:ascii="Calibri" w:eastAsia="Calibri" w:hAnsi="Calibri" w:cs="Times New Roman"/>
          <w:i/>
          <w:iCs/>
          <w:lang w:val="cy-GB"/>
        </w:rPr>
        <w:t xml:space="preserve">Cymorth a gweithgareddau ar gyfer plant ag </w:t>
      </w:r>
      <w:r>
        <w:rPr>
          <w:rFonts w:ascii="Calibri" w:eastAsia="Calibri" w:hAnsi="Calibri" w:cs="Times New Roman"/>
          <w:i/>
          <w:iCs/>
          <w:lang w:val="cy-GB"/>
        </w:rPr>
        <w:t>anableddau a/neu oedi datblygiadol.</w:t>
      </w:r>
    </w:p>
    <w:p w14:paraId="0D7DFF59" w14:textId="77777777" w:rsidR="00ED72A8" w:rsidRDefault="00ED72A8"/>
    <w:p w14:paraId="111EC291" w14:textId="0108DA82" w:rsidR="00CF7504" w:rsidRDefault="00E40E4C">
      <w:r>
        <w:rPr>
          <w:rFonts w:ascii="Calibri" w:eastAsia="Calibri" w:hAnsi="Calibri" w:cs="Times New Roman"/>
          <w:lang w:val="cy-GB"/>
        </w:rPr>
        <w:t xml:space="preserve">Plentyn A 7 oed sydd â diagnosis o ASA ac ADCG yn mynd i glwb chwarae dydd Sadwrn. Dros yr ychydig fisoedd diwethaf mae staff wedi gweld cynnydd wrth gyfathrebu. Fel arfer mae Plentyn A yn defnyddio dyfais AAC ond, yn ogystal, mae wedi dechrau defnyddio geiriau llafar yn ddiweddar (ar lefel un gair) gan gynnwys enwau'r Gweithwyr Cymorth Hamdden (GCH) sy'n eu cefnogi a hefyd "parc" a "toiled" i fynegi eu hanghenion/dymuniadau. </w:t>
      </w:r>
    </w:p>
    <w:p w14:paraId="641AF20A" w14:textId="0B72F33A" w:rsidR="00025D2F" w:rsidRDefault="00E40E4C">
      <w:r>
        <w:rPr>
          <w:noProof/>
        </w:rPr>
        <w:drawing>
          <wp:anchor distT="0" distB="0" distL="114300" distR="114300" simplePos="0" relativeHeight="251659264" behindDoc="1" locked="0" layoutInCell="1" allowOverlap="1" wp14:anchorId="0F5BE44E" wp14:editId="294239A0">
            <wp:simplePos x="0" y="0"/>
            <wp:positionH relativeFrom="column">
              <wp:posOffset>3495675</wp:posOffset>
            </wp:positionH>
            <wp:positionV relativeFrom="paragraph">
              <wp:posOffset>392430</wp:posOffset>
            </wp:positionV>
            <wp:extent cx="2516078" cy="2520000"/>
            <wp:effectExtent l="0" t="0" r="0" b="0"/>
            <wp:wrapTight wrapText="bothSides">
              <wp:wrapPolygon edited="0">
                <wp:start x="0" y="0"/>
                <wp:lineTo x="0" y="21393"/>
                <wp:lineTo x="21426" y="21393"/>
                <wp:lineTo x="21426" y="0"/>
                <wp:lineTo x="0" y="0"/>
              </wp:wrapPolygon>
            </wp:wrapTight>
            <wp:docPr id="3" name="Picture 3" descr="C:\Users\sa046435\AppData\Local\Microsoft\Windows\INetCache\Content.Outlook\M40Y8E1K\02e9000f-7101-41b6-9152-02f9abd3a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046435\AppData\Local\Microsoft\Windows\INetCache\Content.Outlook\M40Y8E1K\02e9000f-7101-41b6-9152-02f9abd3a7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41" b="8546"/>
                    <a:stretch/>
                  </pic:blipFill>
                  <pic:spPr bwMode="auto">
                    <a:xfrm>
                      <a:off x="0" y="0"/>
                      <a:ext cx="2516078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lang w:val="cy-GB"/>
        </w:rPr>
        <w:t xml:space="preserve">Mae staff hefyd yn gweld cynnydd o ran hyder a theimlo'n fwy cyfforddus yn y lleoliad. O’r blaen, ni fyddai Plentyn A yn ceisio teithio i lawr y coridor i'r cyfleuster adlam heb lawer o annog a symud yn araf/yn erbyn waliau'r coridor. Fodd bynnag, mae Plentyn A nawr yn hapus i symud i lawr y coridor (ar gyflymder!) i gyrraedd y trampolîn a'r gampfa adlam. </w:t>
      </w:r>
    </w:p>
    <w:p w14:paraId="78C460C4" w14:textId="624E1E6F" w:rsidR="00B6530F" w:rsidRDefault="00E40E4C">
      <w:r>
        <w:rPr>
          <w:rFonts w:ascii="Calibri" w:eastAsia="Calibri" w:hAnsi="Calibri" w:cs="Times New Roman"/>
          <w:lang w:val="cy-GB"/>
        </w:rPr>
        <w:t>Mae angen cymorth 2:1 ar Blentyn A oherwydd ei anghenion ymddygiad cymhleth, ond rydym yn gweld gostyngiad bach o ran rhai ymddygiadau a allai fod o ganlyniad i deimlo'n fwy sefydlog a'r cynnydd o ran cyfathrebu geiriol.</w:t>
      </w:r>
    </w:p>
    <w:p w14:paraId="20C13811" w14:textId="343FB797" w:rsidR="00472F00" w:rsidRDefault="00E40E4C">
      <w:r>
        <w:rPr>
          <w:rFonts w:ascii="Calibri" w:eastAsia="Calibri" w:hAnsi="Calibri" w:cs="Times New Roman"/>
          <w:lang w:val="cy-GB"/>
        </w:rPr>
        <w:t>Mae’r rhieni’n dweud bod Plentyn A "bob amser yn hapus ac yn gyffrous i ddod i’r clwb chwarae. Mae ganddo gysylltiad mor arbennig â staff ac rydym yn gwybod ei fod yn derbyn gofal da. Rydym wedi gweld cynnydd yn ei hapusrwydd a'i hyder ers iddo ddechrau’r clwb chwarae".</w:t>
      </w:r>
    </w:p>
    <w:p w14:paraId="2F909734" w14:textId="096F6277" w:rsidR="00025D2F" w:rsidRDefault="00025D2F"/>
    <w:p w14:paraId="3CAE446F" w14:textId="3C151104" w:rsidR="00ED72A8" w:rsidRDefault="00ED72A8"/>
    <w:p w14:paraId="36871851" w14:textId="77777777" w:rsidR="000C3015" w:rsidRDefault="000C3015"/>
    <w:p w14:paraId="5905741D" w14:textId="3F0582E2" w:rsidR="00F944A6" w:rsidRDefault="00E40E4C">
      <w:r>
        <w:rPr>
          <w:noProof/>
        </w:rPr>
        <w:drawing>
          <wp:anchor distT="0" distB="0" distL="114300" distR="114300" simplePos="0" relativeHeight="251661312" behindDoc="0" locked="0" layoutInCell="1" allowOverlap="1" wp14:anchorId="517AE188" wp14:editId="247FFE86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905635" cy="2879725"/>
            <wp:effectExtent l="0" t="0" r="0" b="0"/>
            <wp:wrapSquare wrapText="bothSides"/>
            <wp:docPr id="2" name="Picture 2" descr="C:\Users\sa046435\AppData\Local\Microsoft\Windows\INetCache\Content.Outlook\M40Y8E1K\ecc7a00f-3745-4927-89c5-775c2b880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046435\AppData\Local\Microsoft\Windows\INetCache\Content.Outlook\M40Y8E1K\ecc7a00f-3745-4927-89c5-775c2b8803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18" t="8105" r="13223" b="3925"/>
                    <a:stretch/>
                  </pic:blipFill>
                  <pic:spPr bwMode="auto">
                    <a:xfrm>
                      <a:off x="0" y="0"/>
                      <a:ext cx="190563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lang w:val="cy-GB"/>
        </w:rPr>
        <w:t>Mae Person Ifanc B 16 oed, sydd â diagnosis o ASA, yn mynd i glwb ieuenctid dydd Llun. I ddechrau ymunodd â Sparkle i gael gwersi nofio ond wrth iddo ymgyfarwyddo a meithrin perthynas â’r GCHau, gofynnodd Person Ifanc B i ymuno â’r clwb ieuenctid. Mae Person Ifanc B wedi bod yn mwynhau’r clwb ac ers hynny mae wedi ymuno â rhaglen Sgiliau Byw'n Annibynnol Sparkle lle mae wedi dysgu ac ymarfer sgiliau rheoli cyllid, gan ddefnyddio trafnidiaeth gyhoeddus (wedi mynd ar daith i Gaerdydd gan ddefnyddio'r trên), c</w:t>
      </w:r>
      <w:r>
        <w:rPr>
          <w:rFonts w:ascii="Calibri" w:eastAsia="Calibri" w:hAnsi="Calibri" w:cs="Times New Roman"/>
          <w:lang w:val="cy-GB"/>
        </w:rPr>
        <w:t xml:space="preserve">ynllunio a choginio prydau ac ati. Y tu allan i Sparkle mae Person Ifanc B hefyd wedi cofrestru i gwblhau Gwobr Dug Caeredin gan ddefnyddio eu gwersi nofio fel sgil. </w:t>
      </w:r>
    </w:p>
    <w:p w14:paraId="41446EA7" w14:textId="77777777" w:rsidR="00050577" w:rsidRDefault="00E40E4C">
      <w:r>
        <w:rPr>
          <w:rFonts w:ascii="Calibri" w:eastAsia="Calibri" w:hAnsi="Calibri" w:cs="Times New Roman"/>
          <w:lang w:val="cy-GB"/>
        </w:rPr>
        <w:t>Mae’r rhieni’n dweud y "bu newid mawr o ran ei hyder a’i annibyniaeth ers iddo ddechrau cymryd rhan yng ngweithgareddau Sparkle. Mewn sefyllfaoedd cymdeithasol, mae'n hapus i gychwyn sgwrs a rhoi cynnig ar bethau newydd/mynd i leoedd newydd. Rydym mor ddiolchgar am gymorth y staff a’r anogaeth maen nhw wedi’i rhoi i’n mab".</w:t>
      </w:r>
    </w:p>
    <w:p w14:paraId="75715705" w14:textId="3791A18C" w:rsidR="0087473D" w:rsidRDefault="00E40E4C" w:rsidP="0087473D">
      <w:r>
        <w:rPr>
          <w:rFonts w:ascii="Calibri" w:eastAsia="Calibri" w:hAnsi="Calibri" w:cs="Times New Roman"/>
          <w:lang w:val="cy-GB"/>
        </w:rPr>
        <w:lastRenderedPageBreak/>
        <w:t>Mae Plentyn C 11 oed, sydd â diagnosis o barlys yr ymennydd cwadriplegig a nam ar y golwg, yn mynd i glwb chwarae dydd Gwener. Mae angen cymorth 1:1 ar Blentyn C gyda'u symudedd ac mae angen teclyn codi i gael ei godi i  mewn i’w gadair olwyn ac allan ohoni. Mae Plentyn C yn mwynhau cael ei godi ar y trampolîn adlam ac mae'n mwynhau pan fo staff yn ei fownsio. Mae Plentyn C yn mwynhau ymgysylltu â'u cyfoedion a sgwrsio â staff hefyd. Mae Plentyn C yn blentyn sy’n derbyn gofal ac ar hyn o bryd mae'n byw mewn</w:t>
      </w:r>
      <w:r>
        <w:rPr>
          <w:rFonts w:ascii="Calibri" w:eastAsia="Calibri" w:hAnsi="Calibri" w:cs="Times New Roman"/>
          <w:lang w:val="cy-GB"/>
        </w:rPr>
        <w:t xml:space="preserve"> cartref preswyl. Ar wahân i'r ysgol, y clwb chwarae yw'r unig amgylchedd arall lle mae Plentyn C yn cael cyfle i gymryd rhan mewn gweithgaredd cymdeithasol a threulio amser gyda'i gyfoedion. </w:t>
      </w:r>
    </w:p>
    <w:p w14:paraId="182447B1" w14:textId="2B4E7814" w:rsidR="0087473D" w:rsidRDefault="00E40E4C" w:rsidP="0087473D">
      <w:r>
        <w:rPr>
          <w:rFonts w:ascii="Calibri" w:eastAsia="Calibri" w:hAnsi="Calibri" w:cs="Times New Roman"/>
          <w:i/>
          <w:iCs/>
          <w:lang w:val="cy-GB"/>
        </w:rPr>
        <w:t>"Dwi'n hoffi clwb dydd Gwener achos mae pawb yn hyfryd yno a dwi'n hoffi'r ffaith ein bod ni'n cael gwneud beth ‘dyn ni eisiau o fewn rheswm (mae’n cilchwerthin). G yw fy ffefryn (gweithiwr Sparkle) a does dim hoff ffrind gyda fi mewn gwirionedd. Dwi'n hoffi gwneud breichledau a gleiniau ac unrhyw beth",</w:t>
      </w:r>
      <w:r>
        <w:rPr>
          <w:rFonts w:ascii="Calibri" w:eastAsia="Calibri" w:hAnsi="Calibri" w:cs="Times New Roman"/>
          <w:lang w:val="cy-GB"/>
        </w:rPr>
        <w:t xml:space="preserve"> dyfyniad gan Blentyn C. </w:t>
      </w:r>
    </w:p>
    <w:p w14:paraId="42DF01EE" w14:textId="4ABFFB47" w:rsidR="0087473D" w:rsidRPr="0087473D" w:rsidRDefault="00E40E4C" w:rsidP="0087473D">
      <w:pPr>
        <w:rPr>
          <w:i/>
          <w:iCs/>
        </w:rPr>
      </w:pPr>
      <w:r>
        <w:rPr>
          <w:rFonts w:ascii="Calibri" w:eastAsia="Calibri" w:hAnsi="Calibri" w:cs="Times New Roman"/>
          <w:lang w:val="cy-GB"/>
        </w:rPr>
        <w:t xml:space="preserve">Mae Gweithiwr Allweddol Preswyl Plentyn C yn dweud, </w:t>
      </w:r>
      <w:r>
        <w:rPr>
          <w:rFonts w:ascii="Calibri" w:eastAsia="Calibri" w:hAnsi="Calibri" w:cs="Times New Roman"/>
          <w:i/>
          <w:iCs/>
          <w:lang w:val="cy-GB"/>
        </w:rPr>
        <w:t>"Mae Sparkle yn gyfle gwych i blant wneud ffrindiau a chymdeithasu. Mae Plentyn C yn dwlu ar glwb chwarae Dydd Gwener. Mae hi'n edrych ymlaen ato trwy'r wythnos a dyw hi ddim yn stopio siarad am y peth ar ôl iddi hi fod yno."</w:t>
      </w:r>
    </w:p>
    <w:p w14:paraId="186D2082" w14:textId="77777777" w:rsidR="000C3015" w:rsidRDefault="000C3015" w:rsidP="0087473D"/>
    <w:p w14:paraId="5D8A0393" w14:textId="77777777" w:rsidR="000C3015" w:rsidRDefault="000C3015" w:rsidP="0087473D"/>
    <w:p w14:paraId="39955359" w14:textId="77777777" w:rsidR="000C3015" w:rsidRDefault="000C3015" w:rsidP="0087473D"/>
    <w:p w14:paraId="42011AFE" w14:textId="2D84DFCA" w:rsidR="0087473D" w:rsidRDefault="00E40E4C" w:rsidP="0087473D">
      <w:r>
        <w:rPr>
          <w:rFonts w:ascii="Calibri" w:eastAsia="Calibri" w:hAnsi="Calibri" w:cs="Times New Roman"/>
          <w:lang w:val="cy-GB"/>
        </w:rPr>
        <w:t xml:space="preserve">Mae Person ifanc D 17 oed, sydd â diagnosis o ASA, yn mynd i Glwb Ieuenctid Dydd Iau. Nid yw Person Ifanc D yn siarad ac mae angen cymorth 1:1 arno. Tra bydd yn y clwb, mae person ifanc D yn hoffi crwydro o gwmpas yn archwilio'r ganolfan wrth wrando ar ei hoff alawon trwy seinydd. Mae Person Ifanc D wrth ei fodd gyda'r wal ddringo, ac mae staff yn annog heriau gwahanol trwy ddefnyddio'r gafaelion lliw ar y wal. Gall hyn helpu i ganolbwyntio a datblygu sgiliau canolbwyntio. </w:t>
      </w:r>
    </w:p>
    <w:p w14:paraId="3F755F69" w14:textId="0B1FEB94" w:rsidR="0087473D" w:rsidRDefault="00E40E4C" w:rsidP="0087473D"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6F0BF40D" wp14:editId="0781EB04">
            <wp:simplePos x="0" y="0"/>
            <wp:positionH relativeFrom="margin">
              <wp:posOffset>2343150</wp:posOffset>
            </wp:positionH>
            <wp:positionV relativeFrom="paragraph">
              <wp:posOffset>519430</wp:posOffset>
            </wp:positionV>
            <wp:extent cx="1753870" cy="2339975"/>
            <wp:effectExtent l="0" t="0" r="0" b="3175"/>
            <wp:wrapTight wrapText="bothSides">
              <wp:wrapPolygon edited="0">
                <wp:start x="0" y="0"/>
                <wp:lineTo x="0" y="21453"/>
                <wp:lineTo x="21350" y="21453"/>
                <wp:lineTo x="21350" y="0"/>
                <wp:lineTo x="0" y="0"/>
              </wp:wrapPolygon>
            </wp:wrapTight>
            <wp:docPr id="4" name="Picture 4" descr="C:\Users\sa046435\AppData\Local\Microsoft\Windows\INetCache\Content.Outlook\M40Y8E1K\0fe1daaf-0291-49dd-9f57-89395aa3f2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046435\AppData\Local\Microsoft\Windows\INetCache\Content.Outlook\M40Y8E1K\0fe1daaf-0291-49dd-9f57-89395aa3f2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080936BC" wp14:editId="491D1A28">
            <wp:simplePos x="0" y="0"/>
            <wp:positionH relativeFrom="margin">
              <wp:posOffset>4289425</wp:posOffset>
            </wp:positionH>
            <wp:positionV relativeFrom="paragraph">
              <wp:posOffset>523240</wp:posOffset>
            </wp:positionV>
            <wp:extent cx="1752600" cy="2339975"/>
            <wp:effectExtent l="0" t="0" r="0" b="3175"/>
            <wp:wrapTight wrapText="bothSides">
              <wp:wrapPolygon edited="0">
                <wp:start x="0" y="0"/>
                <wp:lineTo x="0" y="21453"/>
                <wp:lineTo x="21365" y="21453"/>
                <wp:lineTo x="21365" y="0"/>
                <wp:lineTo x="0" y="0"/>
              </wp:wrapPolygon>
            </wp:wrapTight>
            <wp:docPr id="6" name="Picture 6" descr="C:\Users\sa046435\AppData\Local\Microsoft\Windows\INetCache\Content.Outlook\M40Y8E1K\3fff1d32-aec6-4571-bf44-3fcdc9e043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046435\AppData\Local\Microsoft\Windows\INetCache\Content.Outlook\M40Y8E1K\3fff1d32-aec6-4571-bf44-3fcdc9e043d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lang w:val="cy-GB"/>
        </w:rPr>
        <w:t xml:space="preserve">Mae Person Ifanc D yn mwynhau'r ardaloedd awyr agored, rhedeg a neidio ar yr offer chwarae. Mae hefyd yn hoffi pobl yn gwylio, yn chwerthin ac yn gwenu ar gyfoedion wrth iddynt chwarae. Mae Person Ifanc D yn hoffi iPad am 15 munud olaf y sesiwn ac yn mwynhau rhannu eu hoff arwyddganeuon neu fideos cerddoriaeth gyda'r staff i ddawnsio a chanu iddynt.  </w:t>
      </w:r>
    </w:p>
    <w:p w14:paraId="14DA1085" w14:textId="243B130A" w:rsidR="0087473D" w:rsidRDefault="00E40E4C" w:rsidP="0087473D">
      <w:r>
        <w:rPr>
          <w:rFonts w:ascii="Calibri" w:eastAsia="Calibri" w:hAnsi="Calibri" w:cs="Times New Roman"/>
          <w:i/>
          <w:iCs/>
          <w:lang w:val="cy-GB"/>
        </w:rPr>
        <w:t xml:space="preserve"> "Mae fy mab yn dwlu ar Sparkle a mynd i’r clwb a chymryd rhan yn y gwahanol brofiadau a chyfleoedd. Mae'r staff wedi meithrin perthynas dda iawn ag e. Maen nhw'n nabod fy mab a dwi'n gwybod ei fod yn derbyn gofal ac yn cael ei annog i roi cynnig ar bethau newydd",</w:t>
      </w:r>
      <w:r>
        <w:rPr>
          <w:rFonts w:ascii="Calibri" w:eastAsia="Calibri" w:hAnsi="Calibri" w:cs="Times New Roman"/>
          <w:lang w:val="cy-GB"/>
        </w:rPr>
        <w:t xml:space="preserve"> dyfyniad gan riant Plentyn Ifanc D.</w:t>
      </w:r>
      <w:r w:rsidRPr="00E40E4C">
        <w:rPr>
          <w:noProof/>
          <w:lang w:eastAsia="en-GB"/>
        </w:rPr>
        <w:t xml:space="preserve"> </w:t>
      </w:r>
    </w:p>
    <w:p w14:paraId="0CB87BD6" w14:textId="75B3DF8F" w:rsidR="0087473D" w:rsidRDefault="0087473D" w:rsidP="0087473D"/>
    <w:p w14:paraId="1C737917" w14:textId="77777777" w:rsidR="0087473D" w:rsidRDefault="0087473D" w:rsidP="0087473D"/>
    <w:p w14:paraId="6648913A" w14:textId="77777777" w:rsidR="0087473D" w:rsidRDefault="0087473D" w:rsidP="0087473D"/>
    <w:p w14:paraId="42EB3493" w14:textId="77777777" w:rsidR="00E40E4C" w:rsidRDefault="00E40E4C">
      <w:pPr>
        <w:rPr>
          <w:rFonts w:ascii="Calibri" w:eastAsia="Calibri" w:hAnsi="Calibri" w:cs="Times New Roman"/>
          <w:lang w:val="cy-GB"/>
        </w:rPr>
      </w:pPr>
      <w:r>
        <w:rPr>
          <w:rFonts w:ascii="Calibri" w:eastAsia="Calibri" w:hAnsi="Calibri" w:cs="Times New Roman"/>
          <w:lang w:val="cy-GB"/>
        </w:rPr>
        <w:br w:type="page"/>
      </w:r>
    </w:p>
    <w:p w14:paraId="0BB7E362" w14:textId="7410C890" w:rsidR="0087473D" w:rsidRDefault="00E40E4C" w:rsidP="0087473D">
      <w:pPr>
        <w:rPr>
          <w:rFonts w:ascii="Calibri" w:eastAsia="Calibri" w:hAnsi="Calibri" w:cs="Times New Roman"/>
          <w:lang w:val="cy-GB"/>
        </w:rPr>
      </w:pPr>
      <w:r>
        <w:rPr>
          <w:rFonts w:ascii="Calibri" w:eastAsia="Calibri" w:hAnsi="Calibri" w:cs="Times New Roman"/>
          <w:lang w:val="cy-GB"/>
        </w:rPr>
        <w:lastRenderedPageBreak/>
        <w:t>Mae Plentyn E 10 oed, sydd â diagnosis o ASA, yn mynd i glwb chwarae dydd Sadwrn. Pan ddechreuodd Plentyn E yn y clwb yn wreiddiol, nid oedd yn gallu setlo o gwbl ac roedd yn gwrthod cymryd rhan mewn unrhyw weithgareddau a byddai’n gwthio staff i ffwrdd wrth iddynt geisio rhyngweithio. Fodd bynnag, gydag aelodau staff cyson a chyfarwydd, tawelu meddwl a'i hoff eitemau cysur a oedd ar gael, dechreuodd Plentyn E deimlo'n fwy cyfforddus ac ymlacio yn y clwb. Mae Plentyn E bellach yn dangos cyffro am ddod i’r c</w:t>
      </w:r>
      <w:r>
        <w:rPr>
          <w:rFonts w:ascii="Calibri" w:eastAsia="Calibri" w:hAnsi="Calibri" w:cs="Times New Roman"/>
          <w:lang w:val="cy-GB"/>
        </w:rPr>
        <w:t>lwb ac mae’n mwynhau cymryd rhan mewn amrywiaeth o weithgareddau. Yn benodol mae’n mwynhau'r ystafell synhwyraidd a'r chwarae synhwyraidd.</w:t>
      </w:r>
    </w:p>
    <w:p w14:paraId="1D8B8BFA" w14:textId="3B80068A" w:rsidR="00E40E4C" w:rsidRDefault="00E40E4C" w:rsidP="0087473D">
      <w:r>
        <w:rPr>
          <w:noProof/>
        </w:rPr>
        <w:drawing>
          <wp:anchor distT="0" distB="0" distL="114300" distR="114300" simplePos="0" relativeHeight="251666432" behindDoc="1" locked="0" layoutInCell="1" allowOverlap="1" wp14:anchorId="3987B9CB" wp14:editId="26EF7C89">
            <wp:simplePos x="0" y="0"/>
            <wp:positionH relativeFrom="column">
              <wp:posOffset>0</wp:posOffset>
            </wp:positionH>
            <wp:positionV relativeFrom="paragraph">
              <wp:posOffset>316865</wp:posOffset>
            </wp:positionV>
            <wp:extent cx="1753200" cy="2340000"/>
            <wp:effectExtent l="0" t="0" r="0" b="3175"/>
            <wp:wrapTight wrapText="bothSides">
              <wp:wrapPolygon edited="0">
                <wp:start x="0" y="0"/>
                <wp:lineTo x="0" y="21453"/>
                <wp:lineTo x="21365" y="21453"/>
                <wp:lineTo x="21365" y="0"/>
                <wp:lineTo x="0" y="0"/>
              </wp:wrapPolygon>
            </wp:wrapTight>
            <wp:docPr id="1" name="Picture 1" descr="C:\Users\sa046435\AppData\Local\Microsoft\Windows\INetCache\Content.Outlook\M40Y8E1K\a1bda978-07bb-4831-a35a-429152d603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046435\AppData\Local\Microsoft\Windows\INetCache\Content.Outlook\M40Y8E1K\a1bda978-07bb-4831-a35a-429152d603e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4C895ACD" wp14:editId="4C6D4BCE">
            <wp:simplePos x="0" y="0"/>
            <wp:positionH relativeFrom="margin">
              <wp:posOffset>1989455</wp:posOffset>
            </wp:positionH>
            <wp:positionV relativeFrom="paragraph">
              <wp:posOffset>285115</wp:posOffset>
            </wp:positionV>
            <wp:extent cx="1753200" cy="2340000"/>
            <wp:effectExtent l="0" t="0" r="0" b="3175"/>
            <wp:wrapTight wrapText="bothSides">
              <wp:wrapPolygon edited="0">
                <wp:start x="0" y="0"/>
                <wp:lineTo x="0" y="21453"/>
                <wp:lineTo x="21365" y="21453"/>
                <wp:lineTo x="21365" y="0"/>
                <wp:lineTo x="0" y="0"/>
              </wp:wrapPolygon>
            </wp:wrapTight>
            <wp:docPr id="5" name="Picture 5" descr="C:\Users\sa046435\AppData\Local\Microsoft\Windows\INetCache\Content.Outlook\M40Y8E1K\92445114-c5e0-4555-81bd-3a5e2e562d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046435\AppData\Local\Microsoft\Windows\INetCache\Content.Outlook\M40Y8E1K\92445114-c5e0-4555-81bd-3a5e2e562d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1801F5CE" wp14:editId="1E3F9CC1">
            <wp:simplePos x="0" y="0"/>
            <wp:positionH relativeFrom="column">
              <wp:posOffset>3978910</wp:posOffset>
            </wp:positionH>
            <wp:positionV relativeFrom="paragraph">
              <wp:posOffset>294640</wp:posOffset>
            </wp:positionV>
            <wp:extent cx="1753200" cy="2340000"/>
            <wp:effectExtent l="0" t="0" r="0" b="3175"/>
            <wp:wrapTight wrapText="bothSides">
              <wp:wrapPolygon edited="0">
                <wp:start x="0" y="0"/>
                <wp:lineTo x="0" y="21453"/>
                <wp:lineTo x="21365" y="21453"/>
                <wp:lineTo x="21365" y="0"/>
                <wp:lineTo x="0" y="0"/>
              </wp:wrapPolygon>
            </wp:wrapTight>
            <wp:docPr id="7" name="Picture 7" descr="C:\Users\sa046435\AppData\Local\Microsoft\Windows\INetCache\Content.Outlook\M40Y8E1K\5a23d81d-cd7c-4e33-b813-b99d51c7e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046435\AppData\Local\Microsoft\Windows\INetCache\Content.Outlook\M40Y8E1K\5a23d81d-cd7c-4e33-b813-b99d51c7e7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F1D336" w14:textId="4480D6FD" w:rsidR="0087473D" w:rsidRDefault="0087473D" w:rsidP="0087473D"/>
    <w:p w14:paraId="10590428" w14:textId="77777777" w:rsidR="0087473D" w:rsidRDefault="0087473D"/>
    <w:p w14:paraId="6AFF42D2" w14:textId="77777777" w:rsidR="00025D2F" w:rsidRDefault="00E40E4C">
      <w:r>
        <w:t xml:space="preserve"> </w:t>
      </w:r>
    </w:p>
    <w:sectPr w:rsidR="00025D2F" w:rsidSect="00824564">
      <w:pgSz w:w="11906" w:h="16838"/>
      <w:pgMar w:top="1134" w:right="1134" w:bottom="1134" w:left="1134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F00"/>
    <w:rsid w:val="00025D2F"/>
    <w:rsid w:val="000455F5"/>
    <w:rsid w:val="00050577"/>
    <w:rsid w:val="000C3015"/>
    <w:rsid w:val="001D1156"/>
    <w:rsid w:val="00472F00"/>
    <w:rsid w:val="00824564"/>
    <w:rsid w:val="0087473D"/>
    <w:rsid w:val="00A33AA7"/>
    <w:rsid w:val="00B6530F"/>
    <w:rsid w:val="00CF7504"/>
    <w:rsid w:val="00E40E4C"/>
    <w:rsid w:val="00ED72A8"/>
    <w:rsid w:val="00F9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46355"/>
  <w15:chartTrackingRefBased/>
  <w15:docId w15:val="{BF11235B-8676-404D-AFD8-900A25CC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5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3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015"/>
  </w:style>
  <w:style w:type="paragraph" w:styleId="Footer">
    <w:name w:val="footer"/>
    <w:basedOn w:val="Normal"/>
    <w:link w:val="FooterChar"/>
    <w:uiPriority w:val="99"/>
    <w:unhideWhenUsed/>
    <w:rsid w:val="000C3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jpeg" Id="rId8" /><Relationship Type="http://schemas.openxmlformats.org/officeDocument/2006/relationships/webSettings" Target="webSettings.xml" Id="rId3" /><Relationship Type="http://schemas.openxmlformats.org/officeDocument/2006/relationships/image" Target="media/image4.jpeg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fontTable" Target="fontTable.xml" Id="rId11" /><Relationship Type="http://schemas.openxmlformats.org/officeDocument/2006/relationships/image" Target="media/image2.jpeg" Id="rId5" /><Relationship Type="http://schemas.openxmlformats.org/officeDocument/2006/relationships/image" Target="media/image7.jpeg" Id="rId10" /><Relationship Type="http://schemas.openxmlformats.org/officeDocument/2006/relationships/image" Target="media/image1.jpeg" Id="rId4" /><Relationship Type="http://schemas.openxmlformats.org/officeDocument/2006/relationships/image" Target="media/image6.jpeg" Id="rId9" /><Relationship Type="http://schemas.openxmlformats.org/officeDocument/2006/relationships/customXml" Target="/customXML/item.xml" Id="Rfb8319a953d445b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A53692005</value>
    </field>
    <field name="Objective-Title">
      <value order="0">Newport - CCG - Case Study 1 - Welsh</value>
    </field>
    <field name="Objective-Description">
      <value order="0"/>
    </field>
    <field name="Objective-CreationStamp">
      <value order="0">2024-06-17T09:05:36Z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2024-06-17T09:05:38Z</value>
    </field>
    <field name="Objective-Owner">
      <value order="0">Herneman, Michelle (PSWL - Communities &amp; Tackling Poverty)</value>
    </field>
    <field name="Objective-Path">
      <value order="0">Objective Global Folder:Classified Object:Herneman, Michelle (PSWL - Communities &amp; Tackling Poverty):Special Folder - Herneman, Michelle (PSWL - Communities &amp; Tackling Poverty):Handy - Herneman, Michelle (PSWL - Communities &amp; Tackling Poverty):Funding Alignment Branch:Delivery 23/24:Newport Case Studies</value>
    </field>
    <field name="Objective-Parent">
      <value order="0">Newport Case Studies</value>
    </field>
    <field name="Objective-State">
      <value order="0">Being Drafted</value>
    </field>
    <field name="Objective-VersionId">
      <value order="0">vA98024909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4716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Filer (Aneurin Bevan UHB - Sparkle)</dc:creator>
  <cp:lastModifiedBy>Nowell, Rachel (Principal Contracts and Review Officer)</cp:lastModifiedBy>
  <cp:revision>2</cp:revision>
  <cp:lastPrinted>2024-02-08T12:11:00Z</cp:lastPrinted>
  <dcterms:created xsi:type="dcterms:W3CDTF">2024-05-23T13:41:00Z</dcterms:created>
  <dcterms:modified xsi:type="dcterms:W3CDTF">2024-05-23T13:41:00Z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A53692005</vt:lpwstr>
  </property>
  <property fmtid="{D5CDD505-2E9C-101B-9397-08002B2CF9AE}" pid="4" name="Objective-Title">
    <vt:lpwstr>Newport - CCG - Case Study 1 - Welsh</vt:lpwstr>
  </property>
  <property fmtid="{D5CDD505-2E9C-101B-9397-08002B2CF9AE}" pid="5" name="Objective-Description">
    <vt:lpwstr/>
  </property>
  <property fmtid="{D5CDD505-2E9C-101B-9397-08002B2CF9AE}" pid="6" name="Objective-CreationStamp">
    <vt:filetime>2024-06-17T09:05:36Z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2024-06-17T09:05:38Z</vt:filetime>
  </property>
  <property fmtid="{D5CDD505-2E9C-101B-9397-08002B2CF9AE}" pid="11" name="Objective-Owner">
    <vt:lpwstr>Herneman, Michelle (PSWL - Communities &amp; Tackling Poverty)</vt:lpwstr>
  </property>
  <property fmtid="{D5CDD505-2E9C-101B-9397-08002B2CF9AE}" pid="12" name="Objective-Path">
    <vt:lpwstr>Herneman, Michelle (PSWL - Communities &amp; Tackling Poverty):Special Folder - Herneman, Michelle (PSWL - Communities &amp; Tackling Poverty):Handy - Herneman, Michelle (PSWL - Communities &amp; Tackling Poverty):Funding Alignment Branch:Delivery 23/24:Newport Case Studies:</vt:lpwstr>
  </property>
  <property fmtid="{D5CDD505-2E9C-101B-9397-08002B2CF9AE}" pid="13" name="Objective-Parent">
    <vt:lpwstr>Newport Case Studies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vA98024909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