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1ce66deb5d945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ADF2" w14:textId="77777777" w:rsidR="009515FC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  <w:r w:rsidR="00551223">
        <w:rPr>
          <w:rFonts w:ascii="Arial" w:hAnsi="Arial" w:cs="Arial"/>
          <w:b/>
          <w:sz w:val="24"/>
          <w:szCs w:val="24"/>
          <w:u w:val="single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169FA04D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5F53E1B2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30066021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7FA28C21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19E6CC65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463C02A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073E90D8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06476F9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7D907B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2ACD65FC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24CE3A4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11272FBC" w14:textId="77777777" w:rsidTr="00AC10C4">
        <w:trPr>
          <w:trHeight w:val="301"/>
        </w:trPr>
        <w:tc>
          <w:tcPr>
            <w:tcW w:w="2972" w:type="dxa"/>
            <w:vMerge/>
          </w:tcPr>
          <w:p w14:paraId="04D554E9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7272532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3CAABA3" w14:textId="4ED3D0BF" w:rsidR="008440F3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440F3" w14:paraId="4ECC539B" w14:textId="77777777" w:rsidTr="00AC10C4">
        <w:trPr>
          <w:trHeight w:val="204"/>
        </w:trPr>
        <w:tc>
          <w:tcPr>
            <w:tcW w:w="2972" w:type="dxa"/>
            <w:vMerge/>
          </w:tcPr>
          <w:p w14:paraId="275EF685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124212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1806D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1C50E6D4" w14:textId="77777777" w:rsidTr="00AC10C4">
        <w:trPr>
          <w:trHeight w:val="311"/>
        </w:trPr>
        <w:tc>
          <w:tcPr>
            <w:tcW w:w="2972" w:type="dxa"/>
            <w:vMerge/>
          </w:tcPr>
          <w:p w14:paraId="0FB04843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8D0FBD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45A6E9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E5CF710" w14:textId="77777777" w:rsidTr="005A2221">
        <w:trPr>
          <w:trHeight w:val="240"/>
        </w:trPr>
        <w:tc>
          <w:tcPr>
            <w:tcW w:w="2972" w:type="dxa"/>
            <w:vMerge/>
          </w:tcPr>
          <w:p w14:paraId="66B41C4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6AE5BD0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A0509F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113FC25" w14:textId="77777777" w:rsidTr="008440F3">
        <w:trPr>
          <w:trHeight w:val="255"/>
        </w:trPr>
        <w:tc>
          <w:tcPr>
            <w:tcW w:w="2972" w:type="dxa"/>
            <w:vMerge/>
          </w:tcPr>
          <w:p w14:paraId="4F7F1DF1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AC8D93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28C0373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134ED32" w14:textId="77777777" w:rsidTr="00551223">
        <w:trPr>
          <w:trHeight w:val="165"/>
        </w:trPr>
        <w:tc>
          <w:tcPr>
            <w:tcW w:w="2972" w:type="dxa"/>
            <w:vMerge/>
          </w:tcPr>
          <w:p w14:paraId="26BD013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BE56D48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9E411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1CED0BCD" w14:textId="77777777" w:rsidTr="003F6443">
        <w:tc>
          <w:tcPr>
            <w:tcW w:w="2972" w:type="dxa"/>
          </w:tcPr>
          <w:p w14:paraId="567C7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0BF9A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09436312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Briefly describe what you were trying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achieve</w:t>
            </w:r>
            <w:proofErr w:type="gramEnd"/>
          </w:p>
          <w:p w14:paraId="793C6135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8B30B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2F69342" w14:textId="24C589B7" w:rsidR="002037BC" w:rsidRDefault="002037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aim of the intervention was to:</w:t>
            </w:r>
          </w:p>
          <w:p w14:paraId="750786A1" w14:textId="77777777" w:rsidR="002037BC" w:rsidRDefault="002037BC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8069E" w14:textId="6C89BB92" w:rsidR="002037BC" w:rsidRDefault="002037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 and improve family relation</w:t>
            </w:r>
            <w:r w:rsidR="00343E3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42D5D">
              <w:rPr>
                <w:rFonts w:ascii="Arial" w:hAnsi="Arial" w:cs="Arial"/>
                <w:sz w:val="24"/>
                <w:szCs w:val="24"/>
              </w:rPr>
              <w:t>hep</w:t>
            </w:r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reduce the </w:t>
            </w:r>
            <w:r w:rsidR="00142D5D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sz w:val="24"/>
                <w:szCs w:val="24"/>
              </w:rPr>
              <w:t xml:space="preserve">violent episodes that </w:t>
            </w:r>
            <w:r w:rsidR="008E45F3">
              <w:rPr>
                <w:rFonts w:ascii="Arial" w:hAnsi="Arial" w:cs="Arial"/>
                <w:sz w:val="24"/>
                <w:szCs w:val="24"/>
              </w:rPr>
              <w:t>this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was experiencing </w:t>
            </w:r>
            <w:r w:rsidR="00EF0CD8">
              <w:rPr>
                <w:rFonts w:ascii="Arial" w:hAnsi="Arial" w:cs="Arial"/>
                <w:sz w:val="24"/>
                <w:szCs w:val="24"/>
              </w:rPr>
              <w:t>from her son.</w:t>
            </w:r>
          </w:p>
          <w:p w14:paraId="5AA7B0A6" w14:textId="77777777" w:rsidR="002037BC" w:rsidRDefault="002037BC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977C6" w14:textId="16A70448" w:rsidR="003F6443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assist </w:t>
            </w:r>
            <w:r w:rsidR="008E45F3">
              <w:rPr>
                <w:rFonts w:ascii="Arial" w:hAnsi="Arial" w:cs="Arial"/>
                <w:sz w:val="24"/>
                <w:szCs w:val="24"/>
              </w:rPr>
              <w:t>this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organisation of her daily life</w:t>
            </w:r>
            <w:r w:rsidR="00142D5D">
              <w:rPr>
                <w:rFonts w:ascii="Arial" w:hAnsi="Arial" w:cs="Arial"/>
                <w:sz w:val="24"/>
                <w:szCs w:val="24"/>
              </w:rPr>
              <w:t xml:space="preserve">. To help </w:t>
            </w:r>
            <w:r w:rsidR="008E45F3">
              <w:rPr>
                <w:rFonts w:ascii="Arial" w:hAnsi="Arial" w:cs="Arial"/>
                <w:sz w:val="24"/>
                <w:szCs w:val="24"/>
              </w:rPr>
              <w:t>her</w:t>
            </w:r>
            <w:r w:rsidR="00142D5D">
              <w:rPr>
                <w:rFonts w:ascii="Arial" w:hAnsi="Arial" w:cs="Arial"/>
                <w:sz w:val="24"/>
                <w:szCs w:val="24"/>
              </w:rPr>
              <w:t xml:space="preserve"> with the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organis</w:t>
            </w:r>
            <w:r w:rsidR="007F2E97">
              <w:rPr>
                <w:rFonts w:ascii="Arial" w:hAnsi="Arial" w:cs="Arial"/>
                <w:sz w:val="24"/>
                <w:szCs w:val="24"/>
              </w:rPr>
              <w:t>ation</w:t>
            </w:r>
            <w:r w:rsidR="00FE1B14">
              <w:rPr>
                <w:rFonts w:ascii="Arial" w:hAnsi="Arial" w:cs="Arial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z w:val="24"/>
                <w:szCs w:val="24"/>
              </w:rPr>
              <w:t xml:space="preserve"> her paperwork</w:t>
            </w:r>
            <w:r w:rsidR="00657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7F2E97">
              <w:rPr>
                <w:rFonts w:ascii="Arial" w:hAnsi="Arial" w:cs="Arial"/>
                <w:sz w:val="24"/>
                <w:szCs w:val="24"/>
              </w:rPr>
              <w:t>bills</w:t>
            </w:r>
            <w:proofErr w:type="gramEnd"/>
            <w:r w:rsidR="00657092">
              <w:rPr>
                <w:rFonts w:ascii="Arial" w:hAnsi="Arial" w:cs="Arial"/>
                <w:sz w:val="24"/>
                <w:szCs w:val="24"/>
              </w:rPr>
              <w:t xml:space="preserve"> and debts</w:t>
            </w:r>
            <w:r>
              <w:rPr>
                <w:rFonts w:ascii="Arial" w:hAnsi="Arial" w:cs="Arial"/>
                <w:sz w:val="24"/>
                <w:szCs w:val="24"/>
              </w:rPr>
              <w:t xml:space="preserve">. To encourage </w:t>
            </w:r>
            <w:r w:rsidR="008E45F3">
              <w:rPr>
                <w:rFonts w:ascii="Arial" w:hAnsi="Arial" w:cs="Arial"/>
                <w:sz w:val="24"/>
                <w:szCs w:val="24"/>
              </w:rPr>
              <w:t>her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engag</w:t>
            </w:r>
            <w:r w:rsidR="00450BC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professionals and agencies and to reduce the 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number </w:t>
            </w:r>
            <w:r>
              <w:rPr>
                <w:rFonts w:ascii="Arial" w:hAnsi="Arial" w:cs="Arial"/>
                <w:sz w:val="24"/>
                <w:szCs w:val="24"/>
              </w:rPr>
              <w:t xml:space="preserve">of missed appointments.  </w:t>
            </w:r>
          </w:p>
          <w:p w14:paraId="2236E901" w14:textId="77777777" w:rsidR="001654BC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C5CD3" w14:textId="5ECEB8AD" w:rsidR="001654BC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support and information to </w:t>
            </w:r>
            <w:r w:rsidR="008E45F3">
              <w:rPr>
                <w:rFonts w:ascii="Arial" w:hAnsi="Arial" w:cs="Arial"/>
                <w:sz w:val="24"/>
                <w:szCs w:val="24"/>
              </w:rPr>
              <w:t>this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in relation to her emotional health and well-being and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look at the importance of taking care of herself 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so that she </w:t>
            </w:r>
            <w:r w:rsidR="00343E32">
              <w:rPr>
                <w:rFonts w:ascii="Arial" w:hAnsi="Arial" w:cs="Arial"/>
                <w:sz w:val="24"/>
                <w:szCs w:val="24"/>
              </w:rPr>
              <w:t>can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care for others. 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8E45F3">
              <w:rPr>
                <w:rFonts w:ascii="Arial" w:hAnsi="Arial" w:cs="Arial"/>
                <w:sz w:val="24"/>
                <w:szCs w:val="24"/>
              </w:rPr>
              <w:t>his parent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 was not in a very good place in relation to her emotional health.  She had recently experienced the loss of her home and </w:t>
            </w:r>
            <w:r w:rsidR="00343E32">
              <w:rPr>
                <w:rFonts w:ascii="Arial" w:hAnsi="Arial" w:cs="Arial"/>
                <w:sz w:val="24"/>
                <w:szCs w:val="24"/>
              </w:rPr>
              <w:t>was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 move</w:t>
            </w:r>
            <w:r w:rsidR="00343E32">
              <w:rPr>
                <w:rFonts w:ascii="Arial" w:hAnsi="Arial" w:cs="Arial"/>
                <w:sz w:val="24"/>
                <w:szCs w:val="24"/>
              </w:rPr>
              <w:t>d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 to a</w:t>
            </w:r>
            <w:r w:rsidR="00343E32">
              <w:rPr>
                <w:rFonts w:ascii="Arial" w:hAnsi="Arial" w:cs="Arial"/>
                <w:sz w:val="24"/>
                <w:szCs w:val="24"/>
              </w:rPr>
              <w:t>n area she did not know.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She was also trying to deal with a difficult relationship with her son. </w:t>
            </w:r>
          </w:p>
          <w:p w14:paraId="6FD3BD0E" w14:textId="77777777" w:rsidR="001654BC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00FC4" w14:textId="757CBF09" w:rsidR="001654BC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7F2E97">
              <w:rPr>
                <w:rFonts w:ascii="Arial" w:hAnsi="Arial" w:cs="Arial"/>
                <w:sz w:val="24"/>
                <w:szCs w:val="24"/>
              </w:rPr>
              <w:t>work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5F3">
              <w:rPr>
                <w:rFonts w:ascii="Arial" w:hAnsi="Arial" w:cs="Arial"/>
                <w:sz w:val="24"/>
                <w:szCs w:val="24"/>
              </w:rPr>
              <w:t>this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2E97">
              <w:rPr>
                <w:rFonts w:ascii="Arial" w:hAnsi="Arial" w:cs="Arial"/>
                <w:sz w:val="24"/>
                <w:szCs w:val="24"/>
              </w:rPr>
              <w:t>on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 improv</w:t>
            </w:r>
            <w:r w:rsidR="007F2E97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her confidence and self-esteem. </w:t>
            </w:r>
            <w:r w:rsidR="008E45F3">
              <w:rPr>
                <w:rFonts w:ascii="Arial" w:hAnsi="Arial" w:cs="Arial"/>
                <w:sz w:val="24"/>
                <w:szCs w:val="24"/>
              </w:rPr>
              <w:t>She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 felt qui</w:t>
            </w:r>
            <w:r w:rsidR="003645D5">
              <w:rPr>
                <w:rFonts w:ascii="Arial" w:hAnsi="Arial" w:cs="Arial"/>
                <w:sz w:val="24"/>
                <w:szCs w:val="24"/>
              </w:rPr>
              <w:t>t</w:t>
            </w:r>
            <w:r w:rsidR="002037BC">
              <w:rPr>
                <w:rFonts w:ascii="Arial" w:hAnsi="Arial" w:cs="Arial"/>
                <w:sz w:val="24"/>
                <w:szCs w:val="24"/>
              </w:rPr>
              <w:t xml:space="preserve">e vulnerable and was in a constant state of emotional distress. </w:t>
            </w:r>
          </w:p>
          <w:p w14:paraId="5E4E3565" w14:textId="77777777" w:rsidR="001654BC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0F78D" w14:textId="620C8070" w:rsidR="001654BC" w:rsidRDefault="001654B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information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 and 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2037BC">
              <w:rPr>
                <w:rFonts w:ascii="Arial" w:hAnsi="Arial" w:cs="Arial"/>
                <w:sz w:val="24"/>
                <w:szCs w:val="24"/>
              </w:rPr>
              <w:t>relation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cost of living and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 available in </w:t>
            </w:r>
            <w:r w:rsidR="008E45F3">
              <w:rPr>
                <w:rFonts w:ascii="Arial" w:hAnsi="Arial" w:cs="Arial"/>
                <w:sz w:val="24"/>
                <w:szCs w:val="24"/>
              </w:rPr>
              <w:t>her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locality. </w:t>
            </w:r>
          </w:p>
          <w:p w14:paraId="42E66CE9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4044B241" w14:textId="77777777" w:rsidTr="003F6443">
        <w:tc>
          <w:tcPr>
            <w:tcW w:w="2972" w:type="dxa"/>
          </w:tcPr>
          <w:p w14:paraId="4CEA7331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1EFB9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37666CA4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6F62A0A6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9EEAD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62BC1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95AD6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2DAA835" w14:textId="6A4D24E2" w:rsidR="004A5DBA" w:rsidRDefault="004A5DB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consisted of </w:t>
            </w:r>
            <w:r w:rsidR="00630A58">
              <w:rPr>
                <w:rFonts w:ascii="Arial" w:hAnsi="Arial" w:cs="Arial"/>
                <w:sz w:val="24"/>
                <w:szCs w:val="24"/>
              </w:rPr>
              <w:t>one-to-one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 sessions using The NVR parenting approach. We looked at conflict and triggers in relation to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family arguments and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violence.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D6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ifferent strategies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were discussed </w:t>
            </w:r>
            <w:r w:rsidR="00EF0CD8">
              <w:rPr>
                <w:rFonts w:ascii="Arial" w:hAnsi="Arial" w:cs="Arial"/>
                <w:sz w:val="24"/>
                <w:szCs w:val="24"/>
              </w:rPr>
              <w:t>on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how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8E45F3">
              <w:rPr>
                <w:rFonts w:ascii="Arial" w:hAnsi="Arial" w:cs="Arial"/>
                <w:sz w:val="24"/>
                <w:szCs w:val="24"/>
              </w:rPr>
              <w:t>his parent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could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</w:t>
            </w:r>
            <w:r w:rsidR="00630A5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this. 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A58">
              <w:rPr>
                <w:rFonts w:ascii="Arial" w:hAnsi="Arial" w:cs="Arial"/>
                <w:sz w:val="24"/>
                <w:szCs w:val="24"/>
              </w:rPr>
              <w:t>We drew up and a</w:t>
            </w:r>
            <w:r w:rsidR="00F37D61">
              <w:rPr>
                <w:rFonts w:ascii="Arial" w:hAnsi="Arial" w:cs="Arial"/>
                <w:sz w:val="24"/>
                <w:szCs w:val="24"/>
              </w:rPr>
              <w:t>gree</w:t>
            </w:r>
            <w:r w:rsidR="00630A58">
              <w:rPr>
                <w:rFonts w:ascii="Arial" w:hAnsi="Arial" w:cs="Arial"/>
                <w:sz w:val="24"/>
                <w:szCs w:val="24"/>
              </w:rPr>
              <w:t>d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a safety plan in response to the violence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in the family home</w:t>
            </w:r>
            <w:r w:rsidR="00F37D6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97E26F" w14:textId="77777777" w:rsidR="004A5DBA" w:rsidRDefault="004A5DBA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9884F" w14:textId="43B6DC3F" w:rsidR="004A5DBA" w:rsidRDefault="004A5DB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Organisational tools and visual aids were provided to assist </w:t>
            </w:r>
            <w:r w:rsidR="008E45F3">
              <w:rPr>
                <w:rFonts w:ascii="Arial" w:hAnsi="Arial" w:cs="Arial"/>
                <w:sz w:val="24"/>
                <w:szCs w:val="24"/>
              </w:rPr>
              <w:t>this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her organisation</w:t>
            </w:r>
            <w:r w:rsidR="00630A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Examples of this included organisational folders, visual timetables, budget charts and reminders to help reduce miss</w:t>
            </w:r>
            <w:r w:rsidR="00630A58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appointments and deadlines. </w:t>
            </w:r>
          </w:p>
          <w:p w14:paraId="1762AA8C" w14:textId="40138ABA" w:rsidR="00F37D61" w:rsidRDefault="00F37D61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to one 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session’s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carried out to discuss </w:t>
            </w:r>
            <w:r w:rsidR="00630A58">
              <w:rPr>
                <w:rFonts w:ascii="Arial" w:hAnsi="Arial" w:cs="Arial"/>
                <w:sz w:val="24"/>
                <w:szCs w:val="24"/>
              </w:rPr>
              <w:t>self-care</w:t>
            </w:r>
            <w:r>
              <w:rPr>
                <w:rFonts w:ascii="Arial" w:hAnsi="Arial" w:cs="Arial"/>
                <w:sz w:val="24"/>
                <w:szCs w:val="24"/>
              </w:rPr>
              <w:t xml:space="preserve">.  Sessions looked at diet, sleep, </w:t>
            </w:r>
            <w:r w:rsidR="00EF0CD8">
              <w:rPr>
                <w:rFonts w:ascii="Arial" w:hAnsi="Arial" w:cs="Arial"/>
                <w:sz w:val="24"/>
                <w:szCs w:val="24"/>
              </w:rPr>
              <w:t>medication,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exercise.  </w:t>
            </w:r>
            <w:r w:rsidR="00630A58">
              <w:rPr>
                <w:rFonts w:ascii="Arial" w:hAnsi="Arial" w:cs="Arial"/>
                <w:sz w:val="24"/>
                <w:szCs w:val="24"/>
              </w:rPr>
              <w:t>We d</w:t>
            </w:r>
            <w:r>
              <w:rPr>
                <w:rFonts w:ascii="Arial" w:hAnsi="Arial" w:cs="Arial"/>
                <w:sz w:val="24"/>
                <w:szCs w:val="24"/>
              </w:rPr>
              <w:t>iscuss</w:t>
            </w:r>
            <w:r w:rsidR="00630A58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menu ideas and ways of making cheap healthy meals</w:t>
            </w:r>
            <w:r w:rsidR="00630A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C4322A" w14:textId="77777777" w:rsidR="00F37D61" w:rsidRDefault="00F37D6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2BFCD" w14:textId="3F357B33" w:rsidR="004A5DBA" w:rsidRDefault="004A5DB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referral to Monmouthshire Housing was made to deal with household budgeting and debt and referrals were made to Monmouthshire Food Bank for help and support with financial hardship. </w:t>
            </w:r>
          </w:p>
          <w:p w14:paraId="2E671D37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4274D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C34A3CB" w14:textId="77777777" w:rsidTr="003F6443">
        <w:tc>
          <w:tcPr>
            <w:tcW w:w="2972" w:type="dxa"/>
          </w:tcPr>
          <w:p w14:paraId="26773611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1E47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3486B592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2EF0840C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68A50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F989519" w14:textId="791BC414" w:rsidR="00CF7211" w:rsidRDefault="00F37D61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the intervention T</w:t>
            </w:r>
            <w:r w:rsidR="008E45F3">
              <w:rPr>
                <w:rFonts w:ascii="Arial" w:hAnsi="Arial" w:cs="Arial"/>
                <w:sz w:val="24"/>
                <w:szCs w:val="24"/>
              </w:rPr>
              <w:t>his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reported that her relationship with her son was much </w:t>
            </w:r>
            <w:proofErr w:type="gramStart"/>
            <w:r w:rsidR="00630A58">
              <w:rPr>
                <w:rFonts w:ascii="Arial" w:hAnsi="Arial" w:cs="Arial"/>
                <w:sz w:val="24"/>
                <w:szCs w:val="24"/>
              </w:rPr>
              <w:t>improved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she told me that she was less fearful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of him.</w:t>
            </w:r>
          </w:p>
          <w:p w14:paraId="643679CD" w14:textId="77777777" w:rsidR="00EF0CD8" w:rsidRDefault="00EF0CD8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8F782" w14:textId="1361FC9A" w:rsidR="00EF0CD8" w:rsidRDefault="008E45F3" w:rsidP="00EF0C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B14">
              <w:rPr>
                <w:rFonts w:ascii="Arial" w:hAnsi="Arial" w:cs="Arial"/>
                <w:sz w:val="24"/>
                <w:szCs w:val="24"/>
              </w:rPr>
              <w:t>informed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me that the strategies we used has helped her to defuse many of the family arguments before they even</w:t>
            </w:r>
            <w:r w:rsidR="00FE1B14">
              <w:rPr>
                <w:rFonts w:ascii="Arial" w:hAnsi="Arial" w:cs="Arial"/>
                <w:sz w:val="24"/>
                <w:szCs w:val="24"/>
              </w:rPr>
              <w:t xml:space="preserve"> got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start</w:t>
            </w:r>
            <w:r w:rsidR="00FE1B14">
              <w:rPr>
                <w:rFonts w:ascii="Arial" w:hAnsi="Arial" w:cs="Arial"/>
                <w:sz w:val="24"/>
                <w:szCs w:val="24"/>
              </w:rPr>
              <w:t>ed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3645D5">
              <w:rPr>
                <w:rFonts w:ascii="Arial" w:hAnsi="Arial" w:cs="Arial"/>
                <w:sz w:val="24"/>
                <w:szCs w:val="24"/>
              </w:rPr>
              <w:t>she</w:t>
            </w:r>
            <w:r w:rsidR="00FE1B14">
              <w:rPr>
                <w:rFonts w:ascii="Arial" w:hAnsi="Arial" w:cs="Arial"/>
                <w:sz w:val="24"/>
                <w:szCs w:val="24"/>
              </w:rPr>
              <w:t xml:space="preserve"> now</w:t>
            </w:r>
            <w:r w:rsidR="003645D5">
              <w:rPr>
                <w:rFonts w:ascii="Arial" w:hAnsi="Arial" w:cs="Arial"/>
                <w:sz w:val="24"/>
                <w:szCs w:val="24"/>
              </w:rPr>
              <w:t xml:space="preserve"> feels more able to communicate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with hi</w:t>
            </w:r>
            <w:r w:rsidR="003645D5">
              <w:rPr>
                <w:rFonts w:ascii="Arial" w:hAnsi="Arial" w:cs="Arial"/>
                <w:sz w:val="24"/>
                <w:szCs w:val="24"/>
              </w:rPr>
              <w:t>m.</w:t>
            </w:r>
          </w:p>
          <w:p w14:paraId="201D0971" w14:textId="77777777" w:rsidR="00EF0CD8" w:rsidRDefault="00EF0CD8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A849E" w14:textId="45D37A80" w:rsidR="00630A58" w:rsidRDefault="008E45F3" w:rsidP="00630A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states that the support has helped her to feel more confident in her approach and</w:t>
            </w:r>
            <w:r w:rsidR="00EF0CD8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she now</w:t>
            </w:r>
            <w:r w:rsidR="003645D5">
              <w:rPr>
                <w:rFonts w:ascii="Arial" w:hAnsi="Arial" w:cs="Arial"/>
                <w:sz w:val="24"/>
                <w:szCs w:val="24"/>
              </w:rPr>
              <w:t xml:space="preserve"> feels better equipped</w:t>
            </w:r>
            <w:r w:rsidR="00FE1B14">
              <w:rPr>
                <w:rFonts w:ascii="Arial" w:hAnsi="Arial" w:cs="Arial"/>
                <w:sz w:val="24"/>
                <w:szCs w:val="24"/>
              </w:rPr>
              <w:t xml:space="preserve"> to deal with situations</w:t>
            </w:r>
            <w:r w:rsidR="003645D5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has more belief in herself.</w:t>
            </w:r>
          </w:p>
          <w:p w14:paraId="271D0FEE" w14:textId="77777777" w:rsidR="00630A58" w:rsidRDefault="00630A58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3041F" w14:textId="50648201" w:rsidR="00F37D61" w:rsidRDefault="008E45F3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advise</w:t>
            </w:r>
            <w:r w:rsidR="00EF0CD8">
              <w:rPr>
                <w:rFonts w:ascii="Arial" w:hAnsi="Arial" w:cs="Arial"/>
                <w:sz w:val="24"/>
                <w:szCs w:val="24"/>
              </w:rPr>
              <w:t>s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that she fe</w:t>
            </w:r>
            <w:r w:rsidR="00EF0CD8">
              <w:rPr>
                <w:rFonts w:ascii="Arial" w:hAnsi="Arial" w:cs="Arial"/>
                <w:sz w:val="24"/>
                <w:szCs w:val="24"/>
              </w:rPr>
              <w:t>els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better in relation to her emotional health and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 now more able to cope</w:t>
            </w:r>
            <w:r w:rsidR="00630A58">
              <w:rPr>
                <w:rFonts w:ascii="Arial" w:hAnsi="Arial" w:cs="Arial"/>
                <w:sz w:val="24"/>
                <w:szCs w:val="24"/>
              </w:rPr>
              <w:t xml:space="preserve"> with daily life</w:t>
            </w:r>
            <w:r w:rsidR="00F37D6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A90ED0F" w14:textId="77777777" w:rsidR="00450BC9" w:rsidRDefault="00450BC9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CD361" w14:textId="75B49014" w:rsidR="00450BC9" w:rsidRDefault="008E45F3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E32">
              <w:rPr>
                <w:rFonts w:ascii="Arial" w:hAnsi="Arial" w:cs="Arial"/>
                <w:sz w:val="24"/>
                <w:szCs w:val="24"/>
              </w:rPr>
              <w:t>has agreed to continue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on her own self-care and </w:t>
            </w:r>
            <w:r w:rsidR="00343E32">
              <w:rPr>
                <w:rFonts w:ascii="Arial" w:hAnsi="Arial" w:cs="Arial"/>
                <w:sz w:val="24"/>
                <w:szCs w:val="24"/>
              </w:rPr>
              <w:t>to</w:t>
            </w:r>
            <w:r w:rsidR="00FE1B14">
              <w:rPr>
                <w:rFonts w:ascii="Arial" w:hAnsi="Arial" w:cs="Arial"/>
                <w:sz w:val="24"/>
                <w:szCs w:val="24"/>
              </w:rPr>
              <w:t xml:space="preserve"> continue</w:t>
            </w:r>
            <w:r w:rsidR="00343E32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450BC9">
              <w:rPr>
                <w:rFonts w:ascii="Arial" w:hAnsi="Arial" w:cs="Arial"/>
                <w:sz w:val="24"/>
                <w:szCs w:val="24"/>
              </w:rPr>
              <w:t xml:space="preserve"> more things that she enjoys without feeling guilty.  </w:t>
            </w:r>
          </w:p>
          <w:p w14:paraId="2A2D300C" w14:textId="77777777" w:rsidR="00450BC9" w:rsidRDefault="00450BC9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6B36C" w14:textId="5BE6370C" w:rsidR="00450BC9" w:rsidRPr="00CF7211" w:rsidRDefault="00450BC9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evaluation form was completed by the family and forwarded to the YOS. </w:t>
            </w:r>
          </w:p>
          <w:p w14:paraId="47A5BC46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7C7ED5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11F6" w14:textId="77777777" w:rsidR="00930B7F" w:rsidRDefault="00930B7F" w:rsidP="00AC10C4">
      <w:pPr>
        <w:spacing w:after="0" w:line="240" w:lineRule="auto"/>
      </w:pPr>
      <w:r>
        <w:separator/>
      </w:r>
    </w:p>
  </w:endnote>
  <w:endnote w:type="continuationSeparator" w:id="0">
    <w:p w14:paraId="3BB8F034" w14:textId="77777777" w:rsidR="00930B7F" w:rsidRDefault="00930B7F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373C" w14:textId="77777777" w:rsidR="00930B7F" w:rsidRDefault="00930B7F" w:rsidP="00AC10C4">
      <w:pPr>
        <w:spacing w:after="0" w:line="240" w:lineRule="auto"/>
      </w:pPr>
      <w:r>
        <w:separator/>
      </w:r>
    </w:p>
  </w:footnote>
  <w:footnote w:type="continuationSeparator" w:id="0">
    <w:p w14:paraId="1B409C8C" w14:textId="77777777" w:rsidR="00930B7F" w:rsidRDefault="00930B7F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80279"/>
    <w:rsid w:val="000F12C1"/>
    <w:rsid w:val="00142D5D"/>
    <w:rsid w:val="001654BC"/>
    <w:rsid w:val="001C7F8C"/>
    <w:rsid w:val="002037BC"/>
    <w:rsid w:val="002065E2"/>
    <w:rsid w:val="003006F5"/>
    <w:rsid w:val="00343E32"/>
    <w:rsid w:val="003645D5"/>
    <w:rsid w:val="003D492A"/>
    <w:rsid w:val="003F6443"/>
    <w:rsid w:val="00450BC9"/>
    <w:rsid w:val="004A5DBA"/>
    <w:rsid w:val="004D205E"/>
    <w:rsid w:val="00551223"/>
    <w:rsid w:val="0055707E"/>
    <w:rsid w:val="00595F26"/>
    <w:rsid w:val="005A2221"/>
    <w:rsid w:val="00630A58"/>
    <w:rsid w:val="00657092"/>
    <w:rsid w:val="00796119"/>
    <w:rsid w:val="007F16EB"/>
    <w:rsid w:val="007F2E97"/>
    <w:rsid w:val="008440F3"/>
    <w:rsid w:val="008926AD"/>
    <w:rsid w:val="008E45F3"/>
    <w:rsid w:val="00930B7F"/>
    <w:rsid w:val="009515FC"/>
    <w:rsid w:val="00953D8B"/>
    <w:rsid w:val="00995675"/>
    <w:rsid w:val="009C59AC"/>
    <w:rsid w:val="00AC10C4"/>
    <w:rsid w:val="00C90858"/>
    <w:rsid w:val="00CF7211"/>
    <w:rsid w:val="00EF0CD8"/>
    <w:rsid w:val="00F37D61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49B2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454a135516844c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A53757065</value>
    </field>
    <field name="Objective-Title">
      <value order="0">Torfaen - CCG - Case Study 6</value>
    </field>
    <field name="Objective-Description">
      <value order="0"/>
    </field>
    <field name="Objective-CreationStamp">
      <value order="0">2024-06-20T10:53:51Z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2024-06-20T10:53:53Z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vA98131592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9</cp:revision>
  <cp:lastPrinted>2024-04-08T07:38:00Z</cp:lastPrinted>
  <dcterms:created xsi:type="dcterms:W3CDTF">2024-04-03T14:58:00Z</dcterms:created>
  <dcterms:modified xsi:type="dcterms:W3CDTF">2024-06-20T10:53:00Z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A53757065</vt:lpwstr>
  </property>
  <property fmtid="{D5CDD505-2E9C-101B-9397-08002B2CF9AE}" pid="4" name="Objective-Title">
    <vt:lpwstr>Torfaen - CCG - Case Study 6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2024-06-20T10:53:51Z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2024-06-20T10:53:53Z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vA98131592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