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dbe85200d0e0478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0DE23" w14:textId="77777777" w:rsidR="00370699" w:rsidRDefault="00370699" w:rsidP="00370699">
      <w:pPr>
        <w:rPr>
          <w:rFonts w:ascii="Arial" w:hAnsi="Arial" w:cs="Arial"/>
          <w:b/>
          <w:bCs/>
          <w:color w:val="242424"/>
          <w:shd w:val="clear" w:color="auto" w:fill="FFFFFF"/>
        </w:rPr>
      </w:pPr>
      <w:r>
        <w:rPr>
          <w:rFonts w:ascii="Arial" w:hAnsi="Arial" w:cs="Arial"/>
          <w:b/>
          <w:bCs/>
          <w:color w:val="242424"/>
          <w:shd w:val="clear" w:color="auto" w:fill="FFFFFF"/>
        </w:rPr>
        <w:t>Case Study 2</w:t>
      </w:r>
    </w:p>
    <w:p w14:paraId="0F06969F" w14:textId="77777777" w:rsidR="00370699" w:rsidRDefault="00370699" w:rsidP="00370699">
      <w:pPr>
        <w:pStyle w:val="xmsonormal"/>
        <w:shd w:val="clear" w:color="auto" w:fill="FFFFFF"/>
        <w:spacing w:before="0" w:after="0"/>
        <w:rPr>
          <w:rFonts w:ascii="Arial" w:hAnsi="Arial" w:cs="Arial"/>
          <w:color w:val="242424"/>
          <w:sz w:val="22"/>
          <w:szCs w:val="22"/>
        </w:rPr>
      </w:pPr>
      <w:r>
        <w:rPr>
          <w:rFonts w:ascii="Arial" w:hAnsi="Arial" w:cs="Arial"/>
          <w:color w:val="242424"/>
          <w:sz w:val="22"/>
          <w:szCs w:val="22"/>
        </w:rPr>
        <w:t>The family includes Mam, Dad, and four children aged 3, 8, 9, and 11. The family were considered as ‘hard to reach’ for many years.   Dad has ADHD and was labelled as a "naughty boy" in school, causing him to distrust professionals. Both parents have additional learning needs, with Mam also diagnosed with bipolar disorder. Instead of accepting help, they often withdrew their children from school, resulting in poor attendance.</w:t>
      </w:r>
    </w:p>
    <w:p w14:paraId="0ACD0431" w14:textId="77777777" w:rsidR="00370699" w:rsidRDefault="00370699" w:rsidP="00370699">
      <w:pPr>
        <w:pStyle w:val="xmsonormal"/>
        <w:shd w:val="clear" w:color="auto" w:fill="FFFFFF"/>
        <w:spacing w:before="0" w:after="0"/>
        <w:rPr>
          <w:rFonts w:ascii="Arial" w:hAnsi="Arial" w:cs="Arial"/>
          <w:color w:val="242424"/>
          <w:sz w:val="22"/>
          <w:szCs w:val="22"/>
        </w:rPr>
      </w:pPr>
      <w:r>
        <w:rPr>
          <w:rFonts w:ascii="Arial" w:hAnsi="Arial" w:cs="Arial"/>
          <w:color w:val="242424"/>
          <w:sz w:val="22"/>
          <w:szCs w:val="22"/>
        </w:rPr>
        <w:t>Dad has been verbally aggressive in the past due to communication issues, while Mam avoids school interactions because of her mental health.  The worker applied for PIP for Mam, which she received, providing significant financial support for the family.</w:t>
      </w:r>
    </w:p>
    <w:p w14:paraId="762688A4" w14:textId="77777777" w:rsidR="00370699" w:rsidRDefault="00370699" w:rsidP="00370699">
      <w:pPr>
        <w:pStyle w:val="xmsonormal"/>
        <w:shd w:val="clear" w:color="auto" w:fill="FFFFFF"/>
        <w:spacing w:before="0" w:after="0"/>
        <w:rPr>
          <w:rFonts w:ascii="Arial" w:hAnsi="Arial" w:cs="Arial"/>
          <w:color w:val="242424"/>
          <w:sz w:val="22"/>
          <w:szCs w:val="22"/>
        </w:rPr>
      </w:pPr>
      <w:r>
        <w:rPr>
          <w:rFonts w:ascii="Arial" w:hAnsi="Arial" w:cs="Arial"/>
          <w:color w:val="242424"/>
          <w:sz w:val="22"/>
          <w:szCs w:val="22"/>
        </w:rPr>
        <w:t xml:space="preserve">Over time, the worker has earned their trust. The father now participates home visits and values the support provided. Over two years, the worker has advocated for the boys who have ASD through the ALN process. One of the children secured a place at Pen-Y-Cwm Specialist School, and the other received a place at a local school with a resource base starting in September 2024. This prevented the eldest from potentially becoming NEET. The children are thriving in their new environments. </w:t>
      </w:r>
    </w:p>
    <w:p w14:paraId="4FC19E50" w14:textId="10283935" w:rsidR="00CD03C0" w:rsidRPr="00370699" w:rsidRDefault="00370699" w:rsidP="00370699">
      <w:pPr>
        <w:pStyle w:val="xmsonormal"/>
        <w:shd w:val="clear" w:color="auto" w:fill="FFFFFF"/>
        <w:spacing w:before="0" w:after="0"/>
        <w:rPr>
          <w:rFonts w:ascii="Arial" w:hAnsi="Arial" w:cs="Arial"/>
          <w:color w:val="242424"/>
          <w:sz w:val="22"/>
          <w:szCs w:val="22"/>
        </w:rPr>
      </w:pPr>
      <w:r>
        <w:rPr>
          <w:rFonts w:ascii="Arial" w:hAnsi="Arial" w:cs="Arial"/>
          <w:color w:val="242424"/>
          <w:sz w:val="22"/>
          <w:szCs w:val="22"/>
        </w:rPr>
        <w:t>One child received his diagnosis of ASD this week, and the other is likely to be diagnosed soon. I am assisting the family in completing the PIP forms for the children. The parents are now eager to attend the Early Bird Programme to learn new skills and strategies to support their children with ASD. Mam also reports that she has made friendships with other parents at the school gates. This marks a significant change from where the family was two years ago.</w:t>
      </w:r>
    </w:p>
    <w:sectPr w:rsidR="00CD03C0" w:rsidRPr="003706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699"/>
    <w:rsid w:val="000C4169"/>
    <w:rsid w:val="002D0A1E"/>
    <w:rsid w:val="00370699"/>
    <w:rsid w:val="00740FC9"/>
    <w:rsid w:val="008D614A"/>
    <w:rsid w:val="009B53C3"/>
    <w:rsid w:val="00A730F6"/>
    <w:rsid w:val="00CD0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B2808"/>
  <w15:chartTrackingRefBased/>
  <w15:docId w15:val="{0A02BC4E-814F-473B-BC55-E485093D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699"/>
    <w:pPr>
      <w:suppressAutoHyphens/>
      <w:autoSpaceDN w:val="0"/>
      <w:spacing w:line="256" w:lineRule="auto"/>
    </w:pPr>
    <w:rPr>
      <w:rFonts w:ascii="Aptos" w:eastAsia="Aptos" w:hAnsi="Aptos" w:cs="Times New Roman"/>
      <w:kern w:val="3"/>
      <w14:ligatures w14:val="none"/>
    </w:rPr>
  </w:style>
  <w:style w:type="paragraph" w:styleId="Heading1">
    <w:name w:val="heading 1"/>
    <w:basedOn w:val="Normal"/>
    <w:next w:val="Normal"/>
    <w:link w:val="Heading1Char"/>
    <w:uiPriority w:val="9"/>
    <w:qFormat/>
    <w:rsid w:val="00370699"/>
    <w:pPr>
      <w:keepNext/>
      <w:keepLines/>
      <w:suppressAutoHyphens w:val="0"/>
      <w:autoSpaceDN/>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70699"/>
    <w:pPr>
      <w:keepNext/>
      <w:keepLines/>
      <w:suppressAutoHyphens w:val="0"/>
      <w:autoSpaceDN/>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70699"/>
    <w:pPr>
      <w:keepNext/>
      <w:keepLines/>
      <w:suppressAutoHyphens w:val="0"/>
      <w:autoSpaceDN/>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70699"/>
    <w:pPr>
      <w:keepNext/>
      <w:keepLines/>
      <w:suppressAutoHyphens w:val="0"/>
      <w:autoSpaceDN/>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70699"/>
    <w:pPr>
      <w:keepNext/>
      <w:keepLines/>
      <w:suppressAutoHyphens w:val="0"/>
      <w:autoSpaceDN/>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70699"/>
    <w:pPr>
      <w:keepNext/>
      <w:keepLines/>
      <w:suppressAutoHyphens w:val="0"/>
      <w:autoSpaceDN/>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70699"/>
    <w:pPr>
      <w:keepNext/>
      <w:keepLines/>
      <w:suppressAutoHyphens w:val="0"/>
      <w:autoSpaceDN/>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70699"/>
    <w:pPr>
      <w:keepNext/>
      <w:keepLines/>
      <w:suppressAutoHyphens w:val="0"/>
      <w:autoSpaceDN/>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70699"/>
    <w:pPr>
      <w:keepNext/>
      <w:keepLines/>
      <w:suppressAutoHyphens w:val="0"/>
      <w:autoSpaceDN/>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6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06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06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06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06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06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6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6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699"/>
    <w:rPr>
      <w:rFonts w:eastAsiaTheme="majorEastAsia" w:cstheme="majorBidi"/>
      <w:color w:val="272727" w:themeColor="text1" w:themeTint="D8"/>
    </w:rPr>
  </w:style>
  <w:style w:type="paragraph" w:styleId="Title">
    <w:name w:val="Title"/>
    <w:basedOn w:val="Normal"/>
    <w:next w:val="Normal"/>
    <w:link w:val="TitleChar"/>
    <w:uiPriority w:val="10"/>
    <w:qFormat/>
    <w:rsid w:val="00370699"/>
    <w:pPr>
      <w:suppressAutoHyphens w:val="0"/>
      <w:autoSpaceDN/>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706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699"/>
    <w:pPr>
      <w:numPr>
        <w:ilvl w:val="1"/>
      </w:numPr>
      <w:suppressAutoHyphens w:val="0"/>
      <w:autoSpaceDN/>
      <w:spacing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706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699"/>
    <w:pPr>
      <w:suppressAutoHyphens w:val="0"/>
      <w:autoSpaceDN/>
      <w:spacing w:before="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70699"/>
    <w:rPr>
      <w:i/>
      <w:iCs/>
      <w:color w:val="404040" w:themeColor="text1" w:themeTint="BF"/>
    </w:rPr>
  </w:style>
  <w:style w:type="paragraph" w:styleId="ListParagraph">
    <w:name w:val="List Paragraph"/>
    <w:basedOn w:val="Normal"/>
    <w:uiPriority w:val="34"/>
    <w:qFormat/>
    <w:rsid w:val="00370699"/>
    <w:pPr>
      <w:suppressAutoHyphens w:val="0"/>
      <w:autoSpaceDN/>
      <w:spacing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70699"/>
    <w:rPr>
      <w:i/>
      <w:iCs/>
      <w:color w:val="2F5496" w:themeColor="accent1" w:themeShade="BF"/>
    </w:rPr>
  </w:style>
  <w:style w:type="paragraph" w:styleId="IntenseQuote">
    <w:name w:val="Intense Quote"/>
    <w:basedOn w:val="Normal"/>
    <w:next w:val="Normal"/>
    <w:link w:val="IntenseQuoteChar"/>
    <w:uiPriority w:val="30"/>
    <w:qFormat/>
    <w:rsid w:val="00370699"/>
    <w:pPr>
      <w:pBdr>
        <w:top w:val="single" w:sz="4" w:space="10" w:color="2F5496" w:themeColor="accent1" w:themeShade="BF"/>
        <w:bottom w:val="single" w:sz="4" w:space="10" w:color="2F5496" w:themeColor="accent1" w:themeShade="BF"/>
      </w:pBdr>
      <w:suppressAutoHyphens w:val="0"/>
      <w:autoSpaceDN/>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370699"/>
    <w:rPr>
      <w:i/>
      <w:iCs/>
      <w:color w:val="2F5496" w:themeColor="accent1" w:themeShade="BF"/>
    </w:rPr>
  </w:style>
  <w:style w:type="character" w:styleId="IntenseReference">
    <w:name w:val="Intense Reference"/>
    <w:basedOn w:val="DefaultParagraphFont"/>
    <w:uiPriority w:val="32"/>
    <w:qFormat/>
    <w:rsid w:val="00370699"/>
    <w:rPr>
      <w:b/>
      <w:bCs/>
      <w:smallCaps/>
      <w:color w:val="2F5496" w:themeColor="accent1" w:themeShade="BF"/>
      <w:spacing w:val="5"/>
    </w:rPr>
  </w:style>
  <w:style w:type="paragraph" w:customStyle="1" w:styleId="xmsonormal">
    <w:name w:val="x_msonormal"/>
    <w:basedOn w:val="Normal"/>
    <w:rsid w:val="00370699"/>
    <w:pPr>
      <w:spacing w:before="100" w:after="100" w:line="240" w:lineRule="auto"/>
    </w:pPr>
    <w:rPr>
      <w:rFonts w:ascii="Times New Roman" w:eastAsia="Times New Roman" w:hAnsi="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7749179745e64f51" /></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A56337340</value>
    </field>
    <field name="Objective-Title">
      <value order="0">Blaenau Gwent - Case Study 2</value>
    </field>
    <field name="Objective-Description">
      <value order="0"/>
    </field>
    <field name="Objective-CreationStamp">
      <value order="0">2025-01-07T14:57:51Z</value>
    </field>
    <field name="Objective-IsApproved">
      <value order="0">false</value>
    </field>
    <field name="Objective-IsPublished">
      <value order="0">false</value>
    </field>
    <field name="Objective-DatePublished">
      <value order="0"/>
    </field>
    <field name="Objective-ModificationStamp">
      <value order="0">2025-01-07T14:57:52Z</value>
    </field>
    <field name="Objective-Owner">
      <value order="0">Herneman, Michelle (ECWL - Communities &amp; Social Justice - EPC Evidence &amp; Support Division)</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alue>
    </field>
    <field name="Objective-Parent">
      <value order="0">2024-25 - CCG Focus Page - Case Studies Claim 1</value>
    </field>
    <field name="Objective-State">
      <value order="0">Being Drafted</value>
    </field>
    <field name="Objective-VersionId">
      <value order="0">vA102361444</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1402</Characters>
  <Application>Microsoft Office Word</Application>
  <DocSecurity>0</DocSecurity>
  <Lines>11</Lines>
  <Paragraphs>3</Paragraphs>
  <ScaleCrop>false</ScaleCrop>
  <Company>SRSW</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Dobson, Stephen</dc:creator>
  <cp:keywords/>
  <dc:description/>
  <cp:lastModifiedBy>Herneman, Michelle (ECWL - Communities &amp; Social Justice - EPC Evidence &amp; Support Division)</cp:lastModifiedBy>
  <cp:revision>3</cp:revision>
  <dcterms:created xsi:type="dcterms:W3CDTF">2024-10-11T10:51:00Z</dcterms:created>
  <dcterms:modified xsi:type="dcterms:W3CDTF">2025-01-07T14:57:00Z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A56337340</vt:lpwstr>
  </property>
  <property fmtid="{D5CDD505-2E9C-101B-9397-08002B2CF9AE}" pid="4" name="Objective-Title">
    <vt:lpwstr>Blaenau Gwent - Case Study 2</vt:lpwstr>
  </property>
  <property fmtid="{D5CDD505-2E9C-101B-9397-08002B2CF9AE}" pid="5" name="Objective-Description">
    <vt:lpwstr/>
  </property>
  <property fmtid="{D5CDD505-2E9C-101B-9397-08002B2CF9AE}" pid="6" name="Objective-CreationStamp">
    <vt:filetime>2025-01-07T14:57:51Z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2025-01-07T14:57:52Z</vt:filetime>
  </property>
  <property fmtid="{D5CDD505-2E9C-101B-9397-08002B2CF9AE}" pid="11" name="Objective-Owner">
    <vt:lpwstr>Herneman, Michelle (ECWL - Communities &amp; Social Justice - EPC Evidence &amp; Support Division)</vt:lpwstr>
  </property>
  <property fmtid="{D5CDD505-2E9C-101B-9397-08002B2CF9AE}" pid="12" name="Objective-Path">
    <vt:lpwstr>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t:lpwstr>
  </property>
  <property fmtid="{D5CDD505-2E9C-101B-9397-08002B2CF9AE}" pid="13" name="Objective-Parent">
    <vt:lpwstr>2024-25 - CCG Focus Page - Case Studies Claim 1</vt:lpwstr>
  </property>
  <property fmtid="{D5CDD505-2E9C-101B-9397-08002B2CF9AE}" pid="14" name="Objective-State">
    <vt:lpwstr>Being Drafted</vt:lpwstr>
  </property>
  <property fmtid="{D5CDD505-2E9C-101B-9397-08002B2CF9AE}" pid="15" name="Objective-VersionId">
    <vt:lpwstr>vA102361444</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