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CDC3" w14:textId="1C4DAC44" w:rsidR="00BC1833" w:rsidRDefault="003F6443" w:rsidP="003F6443">
      <w:pPr>
        <w:jc w:val="center"/>
        <w:rPr>
          <w:rFonts w:ascii="Arial" w:hAnsi="Arial" w:cs="Arial"/>
          <w:b/>
          <w:sz w:val="24"/>
          <w:szCs w:val="24"/>
          <w:u w:val="single"/>
        </w:rPr>
      </w:pPr>
      <w:r>
        <w:rPr>
          <w:rFonts w:ascii="Arial" w:hAnsi="Arial" w:cs="Arial"/>
          <w:b/>
          <w:sz w:val="24"/>
          <w:szCs w:val="24"/>
          <w:u w:val="single"/>
        </w:rPr>
        <w:t>Case Study</w:t>
      </w:r>
    </w:p>
    <w:tbl>
      <w:tblPr>
        <w:tblStyle w:val="TableGrid"/>
        <w:tblW w:w="0" w:type="auto"/>
        <w:tblLook w:val="04A0" w:firstRow="1" w:lastRow="0" w:firstColumn="1" w:lastColumn="0" w:noHBand="0" w:noVBand="1"/>
      </w:tblPr>
      <w:tblGrid>
        <w:gridCol w:w="2972"/>
        <w:gridCol w:w="5459"/>
        <w:gridCol w:w="585"/>
      </w:tblGrid>
      <w:tr w:rsidR="00BC1833" w14:paraId="2F81A1BB" w14:textId="77777777" w:rsidTr="00AC10C4">
        <w:trPr>
          <w:trHeight w:val="240"/>
        </w:trPr>
        <w:tc>
          <w:tcPr>
            <w:tcW w:w="2972" w:type="dxa"/>
            <w:vMerge w:val="restart"/>
          </w:tcPr>
          <w:p w14:paraId="4F746D7B" w14:textId="77777777" w:rsidR="00BC1833" w:rsidRDefault="00BC1833" w:rsidP="003F6443">
            <w:pPr>
              <w:rPr>
                <w:rFonts w:ascii="Arial" w:hAnsi="Arial" w:cs="Arial"/>
                <w:b/>
                <w:sz w:val="24"/>
                <w:szCs w:val="24"/>
              </w:rPr>
            </w:pPr>
            <w:r>
              <w:rPr>
                <w:rFonts w:ascii="Arial" w:hAnsi="Arial" w:cs="Arial"/>
                <w:b/>
                <w:sz w:val="24"/>
                <w:szCs w:val="24"/>
              </w:rPr>
              <w:t>Area of funding</w:t>
            </w:r>
          </w:p>
          <w:p w14:paraId="4098F800" w14:textId="77777777" w:rsidR="00BC1833" w:rsidRPr="00551223" w:rsidRDefault="00BC1833" w:rsidP="003F6443">
            <w:pPr>
              <w:rPr>
                <w:rFonts w:ascii="Arial" w:hAnsi="Arial" w:cs="Arial"/>
                <w:sz w:val="24"/>
                <w:szCs w:val="24"/>
              </w:rPr>
            </w:pPr>
            <w:r w:rsidRPr="00551223">
              <w:rPr>
                <w:rFonts w:ascii="Arial" w:hAnsi="Arial" w:cs="Arial"/>
                <w:sz w:val="24"/>
                <w:szCs w:val="24"/>
              </w:rPr>
              <w:t>(indicate which area of funding the case study relates to)</w:t>
            </w:r>
          </w:p>
        </w:tc>
        <w:tc>
          <w:tcPr>
            <w:tcW w:w="5459" w:type="dxa"/>
            <w:vMerge w:val="restart"/>
          </w:tcPr>
          <w:p w14:paraId="476EFC8E" w14:textId="77777777" w:rsidR="00BC1833" w:rsidRDefault="00BC1833" w:rsidP="003F6443">
            <w:pPr>
              <w:rPr>
                <w:rFonts w:ascii="Arial" w:hAnsi="Arial" w:cs="Arial"/>
                <w:sz w:val="24"/>
                <w:szCs w:val="24"/>
              </w:rPr>
            </w:pPr>
            <w:r>
              <w:rPr>
                <w:rFonts w:ascii="Arial" w:hAnsi="Arial" w:cs="Arial"/>
                <w:sz w:val="24"/>
                <w:szCs w:val="24"/>
              </w:rPr>
              <w:t>Prevention</w:t>
            </w:r>
          </w:p>
          <w:p w14:paraId="07DBA44A" w14:textId="77777777" w:rsidR="00BC1833" w:rsidRDefault="00BC1833" w:rsidP="003F6443">
            <w:pPr>
              <w:rPr>
                <w:rFonts w:ascii="Arial" w:hAnsi="Arial" w:cs="Arial"/>
                <w:sz w:val="24"/>
                <w:szCs w:val="24"/>
              </w:rPr>
            </w:pPr>
            <w:r>
              <w:rPr>
                <w:rFonts w:ascii="Arial" w:hAnsi="Arial" w:cs="Arial"/>
                <w:sz w:val="24"/>
                <w:szCs w:val="24"/>
              </w:rPr>
              <w:t>Parenting</w:t>
            </w:r>
          </w:p>
          <w:p w14:paraId="103A500D" w14:textId="77777777" w:rsidR="00BC1833" w:rsidRDefault="00BC1833" w:rsidP="003F6443">
            <w:pPr>
              <w:rPr>
                <w:rFonts w:ascii="Arial" w:hAnsi="Arial" w:cs="Arial"/>
                <w:sz w:val="24"/>
                <w:szCs w:val="24"/>
              </w:rPr>
            </w:pPr>
            <w:r>
              <w:rPr>
                <w:rFonts w:ascii="Arial" w:hAnsi="Arial" w:cs="Arial"/>
                <w:sz w:val="24"/>
                <w:szCs w:val="24"/>
              </w:rPr>
              <w:t>PCLA</w:t>
            </w:r>
          </w:p>
          <w:p w14:paraId="281DB9CC" w14:textId="77777777" w:rsidR="00BC1833" w:rsidRDefault="00BC1833" w:rsidP="003F6443">
            <w:pPr>
              <w:rPr>
                <w:rFonts w:ascii="Arial" w:hAnsi="Arial" w:cs="Arial"/>
                <w:sz w:val="24"/>
                <w:szCs w:val="24"/>
              </w:rPr>
            </w:pPr>
            <w:r>
              <w:rPr>
                <w:rFonts w:ascii="Arial" w:hAnsi="Arial" w:cs="Arial"/>
                <w:sz w:val="24"/>
                <w:szCs w:val="24"/>
              </w:rPr>
              <w:t>Resettlement</w:t>
            </w:r>
          </w:p>
          <w:p w14:paraId="176D8DFF" w14:textId="77777777" w:rsidR="00BC1833" w:rsidRDefault="00BC1833" w:rsidP="003F6443">
            <w:pPr>
              <w:rPr>
                <w:rFonts w:ascii="Arial" w:hAnsi="Arial" w:cs="Arial"/>
                <w:sz w:val="24"/>
                <w:szCs w:val="24"/>
              </w:rPr>
            </w:pPr>
            <w:r>
              <w:rPr>
                <w:rFonts w:ascii="Arial" w:hAnsi="Arial" w:cs="Arial"/>
                <w:sz w:val="24"/>
                <w:szCs w:val="24"/>
              </w:rPr>
              <w:t xml:space="preserve">Victim                                         </w:t>
            </w:r>
          </w:p>
          <w:p w14:paraId="60ED1CAB" w14:textId="77777777" w:rsidR="00BC1833" w:rsidRDefault="00BC1833" w:rsidP="003F6443">
            <w:pPr>
              <w:rPr>
                <w:rFonts w:ascii="Arial" w:hAnsi="Arial" w:cs="Arial"/>
                <w:sz w:val="24"/>
                <w:szCs w:val="24"/>
              </w:rPr>
            </w:pPr>
            <w:r>
              <w:rPr>
                <w:rFonts w:ascii="Arial" w:hAnsi="Arial" w:cs="Arial"/>
                <w:sz w:val="24"/>
                <w:szCs w:val="24"/>
              </w:rPr>
              <w:t xml:space="preserve">Substance misuse󠄀  </w:t>
            </w:r>
          </w:p>
          <w:p w14:paraId="5136A16B" w14:textId="77777777" w:rsidR="00BC1833" w:rsidRDefault="00BC1833" w:rsidP="003F6443">
            <w:pPr>
              <w:rPr>
                <w:rFonts w:ascii="Arial" w:hAnsi="Arial" w:cs="Arial"/>
                <w:sz w:val="24"/>
                <w:szCs w:val="24"/>
              </w:rPr>
            </w:pPr>
            <w:r>
              <w:rPr>
                <w:rFonts w:ascii="Arial" w:hAnsi="Arial" w:cs="Arial"/>
                <w:sz w:val="24"/>
                <w:szCs w:val="24"/>
              </w:rPr>
              <w:t>Community Resolution</w:t>
            </w:r>
          </w:p>
          <w:p w14:paraId="0371AC55" w14:textId="3079B139" w:rsidR="00BC1833" w:rsidRDefault="00BC1833" w:rsidP="003F6443">
            <w:pPr>
              <w:rPr>
                <w:rFonts w:ascii="Arial" w:hAnsi="Arial" w:cs="Arial"/>
                <w:sz w:val="24"/>
                <w:szCs w:val="24"/>
              </w:rPr>
            </w:pPr>
            <w:r>
              <w:rPr>
                <w:rFonts w:ascii="Arial" w:hAnsi="Arial" w:cs="Arial"/>
                <w:sz w:val="24"/>
                <w:szCs w:val="24"/>
              </w:rPr>
              <w:t xml:space="preserve">Turnaround                  </w:t>
            </w:r>
          </w:p>
        </w:tc>
        <w:tc>
          <w:tcPr>
            <w:tcW w:w="585" w:type="dxa"/>
          </w:tcPr>
          <w:p w14:paraId="3AECF50C" w14:textId="33EE126A" w:rsidR="00BC1833" w:rsidRDefault="00627300" w:rsidP="003F6443">
            <w:pPr>
              <w:rPr>
                <w:rFonts w:ascii="Arial" w:hAnsi="Arial" w:cs="Arial"/>
                <w:sz w:val="24"/>
                <w:szCs w:val="24"/>
              </w:rPr>
            </w:pPr>
            <w:r>
              <w:rPr>
                <w:rFonts w:ascii="Arial" w:hAnsi="Arial" w:cs="Arial"/>
                <w:sz w:val="24"/>
                <w:szCs w:val="24"/>
              </w:rPr>
              <w:t>x</w:t>
            </w:r>
          </w:p>
        </w:tc>
      </w:tr>
      <w:tr w:rsidR="00BC1833" w14:paraId="7775EA65" w14:textId="77777777" w:rsidTr="00AC10C4">
        <w:trPr>
          <w:trHeight w:val="301"/>
        </w:trPr>
        <w:tc>
          <w:tcPr>
            <w:tcW w:w="2972" w:type="dxa"/>
            <w:vMerge/>
          </w:tcPr>
          <w:p w14:paraId="1B264AA4" w14:textId="77777777" w:rsidR="00BC1833" w:rsidRDefault="00BC1833" w:rsidP="003F6443">
            <w:pPr>
              <w:rPr>
                <w:rFonts w:ascii="Arial" w:hAnsi="Arial" w:cs="Arial"/>
                <w:b/>
                <w:sz w:val="24"/>
                <w:szCs w:val="24"/>
              </w:rPr>
            </w:pPr>
          </w:p>
        </w:tc>
        <w:tc>
          <w:tcPr>
            <w:tcW w:w="5459" w:type="dxa"/>
            <w:vMerge/>
          </w:tcPr>
          <w:p w14:paraId="270A48E6" w14:textId="77777777" w:rsidR="00BC1833" w:rsidRDefault="00BC1833" w:rsidP="003F6443">
            <w:pPr>
              <w:rPr>
                <w:rFonts w:ascii="Arial" w:hAnsi="Arial" w:cs="Arial"/>
                <w:sz w:val="24"/>
                <w:szCs w:val="24"/>
              </w:rPr>
            </w:pPr>
          </w:p>
        </w:tc>
        <w:tc>
          <w:tcPr>
            <w:tcW w:w="585" w:type="dxa"/>
          </w:tcPr>
          <w:p w14:paraId="509B78CB" w14:textId="77777777" w:rsidR="00BC1833" w:rsidRDefault="00BC1833" w:rsidP="003F6443">
            <w:pPr>
              <w:rPr>
                <w:rFonts w:ascii="Arial" w:hAnsi="Arial" w:cs="Arial"/>
                <w:sz w:val="24"/>
                <w:szCs w:val="24"/>
              </w:rPr>
            </w:pPr>
          </w:p>
        </w:tc>
      </w:tr>
      <w:tr w:rsidR="00BC1833" w14:paraId="7D2BED26" w14:textId="77777777" w:rsidTr="00AC10C4">
        <w:trPr>
          <w:trHeight w:val="204"/>
        </w:trPr>
        <w:tc>
          <w:tcPr>
            <w:tcW w:w="2972" w:type="dxa"/>
            <w:vMerge/>
          </w:tcPr>
          <w:p w14:paraId="01AE1F0E" w14:textId="77777777" w:rsidR="00BC1833" w:rsidRDefault="00BC1833" w:rsidP="003F6443">
            <w:pPr>
              <w:rPr>
                <w:rFonts w:ascii="Arial" w:hAnsi="Arial" w:cs="Arial"/>
                <w:b/>
                <w:sz w:val="24"/>
                <w:szCs w:val="24"/>
              </w:rPr>
            </w:pPr>
          </w:p>
        </w:tc>
        <w:tc>
          <w:tcPr>
            <w:tcW w:w="5459" w:type="dxa"/>
            <w:vMerge/>
          </w:tcPr>
          <w:p w14:paraId="0FEA0107" w14:textId="77777777" w:rsidR="00BC1833" w:rsidRDefault="00BC1833" w:rsidP="003F6443">
            <w:pPr>
              <w:rPr>
                <w:rFonts w:ascii="Arial" w:hAnsi="Arial" w:cs="Arial"/>
                <w:sz w:val="24"/>
                <w:szCs w:val="24"/>
              </w:rPr>
            </w:pPr>
          </w:p>
        </w:tc>
        <w:tc>
          <w:tcPr>
            <w:tcW w:w="585" w:type="dxa"/>
          </w:tcPr>
          <w:p w14:paraId="1F363214" w14:textId="77777777" w:rsidR="00BC1833" w:rsidRDefault="00BC1833" w:rsidP="003F6443">
            <w:pPr>
              <w:rPr>
                <w:rFonts w:ascii="Arial" w:hAnsi="Arial" w:cs="Arial"/>
                <w:sz w:val="24"/>
                <w:szCs w:val="24"/>
              </w:rPr>
            </w:pPr>
          </w:p>
        </w:tc>
      </w:tr>
      <w:tr w:rsidR="00BC1833" w14:paraId="57929F84" w14:textId="77777777" w:rsidTr="00AC10C4">
        <w:trPr>
          <w:trHeight w:val="311"/>
        </w:trPr>
        <w:tc>
          <w:tcPr>
            <w:tcW w:w="2972" w:type="dxa"/>
            <w:vMerge/>
          </w:tcPr>
          <w:p w14:paraId="1935BA60" w14:textId="77777777" w:rsidR="00BC1833" w:rsidRDefault="00BC1833" w:rsidP="003F6443">
            <w:pPr>
              <w:rPr>
                <w:rFonts w:ascii="Arial" w:hAnsi="Arial" w:cs="Arial"/>
                <w:b/>
                <w:sz w:val="24"/>
                <w:szCs w:val="24"/>
              </w:rPr>
            </w:pPr>
          </w:p>
        </w:tc>
        <w:tc>
          <w:tcPr>
            <w:tcW w:w="5459" w:type="dxa"/>
            <w:vMerge/>
          </w:tcPr>
          <w:p w14:paraId="3D3BBA2F" w14:textId="77777777" w:rsidR="00BC1833" w:rsidRDefault="00BC1833" w:rsidP="003F6443">
            <w:pPr>
              <w:rPr>
                <w:rFonts w:ascii="Arial" w:hAnsi="Arial" w:cs="Arial"/>
                <w:sz w:val="24"/>
                <w:szCs w:val="24"/>
              </w:rPr>
            </w:pPr>
          </w:p>
        </w:tc>
        <w:tc>
          <w:tcPr>
            <w:tcW w:w="585" w:type="dxa"/>
          </w:tcPr>
          <w:p w14:paraId="37627797" w14:textId="77777777" w:rsidR="00BC1833" w:rsidRDefault="00BC1833" w:rsidP="003F6443">
            <w:pPr>
              <w:rPr>
                <w:rFonts w:ascii="Arial" w:hAnsi="Arial" w:cs="Arial"/>
                <w:sz w:val="24"/>
                <w:szCs w:val="24"/>
              </w:rPr>
            </w:pPr>
          </w:p>
        </w:tc>
      </w:tr>
      <w:tr w:rsidR="00BC1833" w14:paraId="3B7C3DCC" w14:textId="77777777" w:rsidTr="005A2221">
        <w:trPr>
          <w:trHeight w:val="240"/>
        </w:trPr>
        <w:tc>
          <w:tcPr>
            <w:tcW w:w="2972" w:type="dxa"/>
            <w:vMerge/>
          </w:tcPr>
          <w:p w14:paraId="2EFE659E" w14:textId="77777777" w:rsidR="00BC1833" w:rsidRDefault="00BC1833" w:rsidP="003F6443">
            <w:pPr>
              <w:rPr>
                <w:rFonts w:ascii="Arial" w:hAnsi="Arial" w:cs="Arial"/>
                <w:b/>
                <w:sz w:val="24"/>
                <w:szCs w:val="24"/>
              </w:rPr>
            </w:pPr>
          </w:p>
        </w:tc>
        <w:tc>
          <w:tcPr>
            <w:tcW w:w="5459" w:type="dxa"/>
            <w:vMerge/>
          </w:tcPr>
          <w:p w14:paraId="708D2FFE" w14:textId="77777777" w:rsidR="00BC1833" w:rsidRDefault="00BC1833" w:rsidP="003F6443">
            <w:pPr>
              <w:rPr>
                <w:rFonts w:ascii="Arial" w:hAnsi="Arial" w:cs="Arial"/>
                <w:sz w:val="24"/>
                <w:szCs w:val="24"/>
              </w:rPr>
            </w:pPr>
          </w:p>
        </w:tc>
        <w:tc>
          <w:tcPr>
            <w:tcW w:w="585" w:type="dxa"/>
          </w:tcPr>
          <w:p w14:paraId="73771C0E" w14:textId="77777777" w:rsidR="00BC1833" w:rsidRDefault="00BC1833" w:rsidP="003F6443">
            <w:pPr>
              <w:rPr>
                <w:rFonts w:ascii="Arial" w:hAnsi="Arial" w:cs="Arial"/>
                <w:sz w:val="24"/>
                <w:szCs w:val="24"/>
              </w:rPr>
            </w:pPr>
          </w:p>
        </w:tc>
      </w:tr>
      <w:tr w:rsidR="00BC1833" w14:paraId="5B61D56A" w14:textId="77777777" w:rsidTr="008440F3">
        <w:trPr>
          <w:trHeight w:val="255"/>
        </w:trPr>
        <w:tc>
          <w:tcPr>
            <w:tcW w:w="2972" w:type="dxa"/>
            <w:vMerge/>
          </w:tcPr>
          <w:p w14:paraId="285B8690" w14:textId="77777777" w:rsidR="00BC1833" w:rsidRDefault="00BC1833" w:rsidP="003F6443">
            <w:pPr>
              <w:rPr>
                <w:rFonts w:ascii="Arial" w:hAnsi="Arial" w:cs="Arial"/>
                <w:b/>
                <w:sz w:val="24"/>
                <w:szCs w:val="24"/>
              </w:rPr>
            </w:pPr>
          </w:p>
        </w:tc>
        <w:tc>
          <w:tcPr>
            <w:tcW w:w="5459" w:type="dxa"/>
            <w:vMerge/>
          </w:tcPr>
          <w:p w14:paraId="5A4618C7" w14:textId="77777777" w:rsidR="00BC1833" w:rsidRDefault="00BC1833" w:rsidP="003F6443">
            <w:pPr>
              <w:rPr>
                <w:rFonts w:ascii="Arial" w:hAnsi="Arial" w:cs="Arial"/>
                <w:sz w:val="24"/>
                <w:szCs w:val="24"/>
              </w:rPr>
            </w:pPr>
          </w:p>
        </w:tc>
        <w:tc>
          <w:tcPr>
            <w:tcW w:w="585" w:type="dxa"/>
          </w:tcPr>
          <w:p w14:paraId="4E317BA9" w14:textId="005FD73D" w:rsidR="00BC1833" w:rsidRDefault="00BC1833" w:rsidP="003F6443">
            <w:pPr>
              <w:rPr>
                <w:rFonts w:ascii="Arial" w:hAnsi="Arial" w:cs="Arial"/>
                <w:sz w:val="24"/>
                <w:szCs w:val="24"/>
              </w:rPr>
            </w:pPr>
          </w:p>
        </w:tc>
      </w:tr>
      <w:tr w:rsidR="00BC1833" w14:paraId="0528B11C" w14:textId="77777777" w:rsidTr="00551223">
        <w:trPr>
          <w:trHeight w:val="165"/>
        </w:trPr>
        <w:tc>
          <w:tcPr>
            <w:tcW w:w="2972" w:type="dxa"/>
            <w:vMerge/>
          </w:tcPr>
          <w:p w14:paraId="5345273D" w14:textId="77777777" w:rsidR="00BC1833" w:rsidRDefault="00BC1833" w:rsidP="003F6443">
            <w:pPr>
              <w:rPr>
                <w:rFonts w:ascii="Arial" w:hAnsi="Arial" w:cs="Arial"/>
                <w:b/>
                <w:sz w:val="24"/>
                <w:szCs w:val="24"/>
              </w:rPr>
            </w:pPr>
          </w:p>
        </w:tc>
        <w:tc>
          <w:tcPr>
            <w:tcW w:w="5459" w:type="dxa"/>
            <w:vMerge/>
          </w:tcPr>
          <w:p w14:paraId="1EFF1FEF" w14:textId="77777777" w:rsidR="00BC1833" w:rsidRDefault="00BC1833" w:rsidP="003F6443">
            <w:pPr>
              <w:rPr>
                <w:rFonts w:ascii="Arial" w:hAnsi="Arial" w:cs="Arial"/>
                <w:sz w:val="24"/>
                <w:szCs w:val="24"/>
              </w:rPr>
            </w:pPr>
          </w:p>
        </w:tc>
        <w:tc>
          <w:tcPr>
            <w:tcW w:w="585" w:type="dxa"/>
          </w:tcPr>
          <w:p w14:paraId="3C78E652" w14:textId="6AD65E4E" w:rsidR="00BC1833" w:rsidRDefault="00BC1833" w:rsidP="003F6443">
            <w:pPr>
              <w:rPr>
                <w:rFonts w:ascii="Arial" w:hAnsi="Arial" w:cs="Arial"/>
                <w:sz w:val="24"/>
                <w:szCs w:val="24"/>
              </w:rPr>
            </w:pPr>
          </w:p>
        </w:tc>
      </w:tr>
      <w:tr w:rsidR="00BC1833" w14:paraId="0BC684FB" w14:textId="77777777" w:rsidTr="00551223">
        <w:trPr>
          <w:trHeight w:val="165"/>
        </w:trPr>
        <w:tc>
          <w:tcPr>
            <w:tcW w:w="2972" w:type="dxa"/>
            <w:vMerge/>
          </w:tcPr>
          <w:p w14:paraId="4E7E9579" w14:textId="77777777" w:rsidR="00BC1833" w:rsidRDefault="00BC1833" w:rsidP="003F6443">
            <w:pPr>
              <w:rPr>
                <w:rFonts w:ascii="Arial" w:hAnsi="Arial" w:cs="Arial"/>
                <w:b/>
                <w:sz w:val="24"/>
                <w:szCs w:val="24"/>
              </w:rPr>
            </w:pPr>
          </w:p>
        </w:tc>
        <w:tc>
          <w:tcPr>
            <w:tcW w:w="5459" w:type="dxa"/>
            <w:vMerge/>
          </w:tcPr>
          <w:p w14:paraId="69393166" w14:textId="77777777" w:rsidR="00BC1833" w:rsidRDefault="00BC1833" w:rsidP="003F6443">
            <w:pPr>
              <w:rPr>
                <w:rFonts w:ascii="Arial" w:hAnsi="Arial" w:cs="Arial"/>
                <w:sz w:val="24"/>
                <w:szCs w:val="24"/>
              </w:rPr>
            </w:pPr>
          </w:p>
        </w:tc>
        <w:tc>
          <w:tcPr>
            <w:tcW w:w="585" w:type="dxa"/>
          </w:tcPr>
          <w:p w14:paraId="52290C37" w14:textId="77777777" w:rsidR="00BC1833" w:rsidRDefault="00BC1833" w:rsidP="003F6443">
            <w:pPr>
              <w:rPr>
                <w:rFonts w:ascii="Arial" w:hAnsi="Arial" w:cs="Arial"/>
                <w:sz w:val="24"/>
                <w:szCs w:val="24"/>
              </w:rPr>
            </w:pPr>
          </w:p>
        </w:tc>
      </w:tr>
      <w:tr w:rsidR="003F6443" w14:paraId="30751C78" w14:textId="77777777" w:rsidTr="003F6443">
        <w:tc>
          <w:tcPr>
            <w:tcW w:w="2972" w:type="dxa"/>
          </w:tcPr>
          <w:p w14:paraId="051F2012" w14:textId="77777777" w:rsidR="003F6443" w:rsidRDefault="003F6443" w:rsidP="003F6443">
            <w:pPr>
              <w:rPr>
                <w:rFonts w:ascii="Arial" w:hAnsi="Arial" w:cs="Arial"/>
                <w:sz w:val="24"/>
                <w:szCs w:val="24"/>
              </w:rPr>
            </w:pPr>
          </w:p>
          <w:p w14:paraId="161DFC0D" w14:textId="77777777" w:rsidR="00551223" w:rsidRDefault="00551223" w:rsidP="003F6443">
            <w:pPr>
              <w:rPr>
                <w:rFonts w:ascii="Arial" w:hAnsi="Arial" w:cs="Arial"/>
                <w:sz w:val="24"/>
                <w:szCs w:val="24"/>
              </w:rPr>
            </w:pPr>
            <w:r w:rsidRPr="00551223">
              <w:rPr>
                <w:rFonts w:ascii="Arial" w:hAnsi="Arial" w:cs="Arial"/>
                <w:b/>
                <w:sz w:val="24"/>
                <w:szCs w:val="24"/>
              </w:rPr>
              <w:t>Aim of Intervention</w:t>
            </w:r>
          </w:p>
          <w:p w14:paraId="175B4A54" w14:textId="77777777" w:rsidR="00551223" w:rsidRDefault="00551223" w:rsidP="003F6443">
            <w:pPr>
              <w:rPr>
                <w:rFonts w:ascii="Arial" w:hAnsi="Arial" w:cs="Arial"/>
                <w:sz w:val="24"/>
                <w:szCs w:val="24"/>
              </w:rPr>
            </w:pPr>
            <w:r>
              <w:rPr>
                <w:rFonts w:ascii="Arial" w:hAnsi="Arial" w:cs="Arial"/>
                <w:sz w:val="24"/>
                <w:szCs w:val="24"/>
              </w:rPr>
              <w:t>Briefly describe what you were trying to achieve</w:t>
            </w:r>
          </w:p>
          <w:p w14:paraId="243F368F" w14:textId="77777777" w:rsidR="00551223" w:rsidRDefault="00551223" w:rsidP="003F6443">
            <w:pPr>
              <w:rPr>
                <w:rFonts w:ascii="Arial" w:hAnsi="Arial" w:cs="Arial"/>
                <w:sz w:val="24"/>
                <w:szCs w:val="24"/>
              </w:rPr>
            </w:pPr>
          </w:p>
          <w:p w14:paraId="281CCEB6" w14:textId="77777777" w:rsidR="00551223" w:rsidRDefault="00551223" w:rsidP="003F6443">
            <w:pPr>
              <w:rPr>
                <w:rFonts w:ascii="Arial" w:hAnsi="Arial" w:cs="Arial"/>
                <w:sz w:val="24"/>
                <w:szCs w:val="24"/>
              </w:rPr>
            </w:pPr>
          </w:p>
          <w:p w14:paraId="7432EFE2" w14:textId="77777777" w:rsidR="00551223" w:rsidRPr="00551223" w:rsidRDefault="00551223" w:rsidP="003F6443">
            <w:pPr>
              <w:rPr>
                <w:rFonts w:ascii="Arial" w:hAnsi="Arial" w:cs="Arial"/>
                <w:sz w:val="24"/>
                <w:szCs w:val="24"/>
              </w:rPr>
            </w:pPr>
          </w:p>
        </w:tc>
        <w:tc>
          <w:tcPr>
            <w:tcW w:w="6044" w:type="dxa"/>
            <w:gridSpan w:val="2"/>
          </w:tcPr>
          <w:p w14:paraId="6129B426" w14:textId="77777777" w:rsidR="003F6443" w:rsidRDefault="003F6443" w:rsidP="003F6443">
            <w:pPr>
              <w:rPr>
                <w:rFonts w:ascii="Arial" w:hAnsi="Arial" w:cs="Arial"/>
                <w:sz w:val="24"/>
                <w:szCs w:val="24"/>
              </w:rPr>
            </w:pPr>
          </w:p>
          <w:p w14:paraId="3273F9B1"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Consequences of offending </w:t>
            </w:r>
          </w:p>
          <w:p w14:paraId="263ECEC6" w14:textId="77777777" w:rsidR="00627300" w:rsidRPr="00627300" w:rsidRDefault="00627300" w:rsidP="00627300">
            <w:pPr>
              <w:rPr>
                <w:rFonts w:ascii="Arial" w:hAnsi="Arial" w:cs="Arial"/>
                <w:sz w:val="24"/>
                <w:szCs w:val="24"/>
              </w:rPr>
            </w:pPr>
            <w:r w:rsidRPr="00627300">
              <w:rPr>
                <w:rFonts w:ascii="Arial" w:hAnsi="Arial" w:cs="Arial"/>
                <w:sz w:val="24"/>
                <w:szCs w:val="24"/>
              </w:rPr>
              <w:t>Discussed at most sessions as well as completed probation session with mock licence and pre cons</w:t>
            </w:r>
          </w:p>
          <w:p w14:paraId="528F42BE"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Impact of offending for self and others</w:t>
            </w:r>
          </w:p>
          <w:p w14:paraId="5D00516E" w14:textId="39BD580F" w:rsidR="00627300" w:rsidRPr="00627300" w:rsidRDefault="00627300" w:rsidP="00627300">
            <w:pPr>
              <w:rPr>
                <w:rFonts w:ascii="Arial" w:hAnsi="Arial" w:cs="Arial"/>
                <w:sz w:val="24"/>
                <w:szCs w:val="24"/>
              </w:rPr>
            </w:pPr>
            <w:r w:rsidRPr="00627300">
              <w:rPr>
                <w:rFonts w:ascii="Arial" w:hAnsi="Arial" w:cs="Arial"/>
                <w:sz w:val="24"/>
                <w:szCs w:val="24"/>
              </w:rPr>
              <w:t>Explored how this impacts </w:t>
            </w:r>
            <w:r w:rsidR="005E4277">
              <w:rPr>
                <w:rFonts w:ascii="Arial" w:hAnsi="Arial" w:cs="Arial"/>
                <w:sz w:val="24"/>
                <w:szCs w:val="24"/>
              </w:rPr>
              <w:t>A</w:t>
            </w:r>
            <w:r w:rsidRPr="00627300">
              <w:rPr>
                <w:rFonts w:ascii="Arial" w:hAnsi="Arial" w:cs="Arial"/>
                <w:sz w:val="24"/>
                <w:szCs w:val="24"/>
              </w:rPr>
              <w:t> as well as his relationships (focus on relationship with mum) as well as community perception and victim empathy.</w:t>
            </w:r>
          </w:p>
          <w:p w14:paraId="7040E411"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Negative peers and influences</w:t>
            </w:r>
          </w:p>
          <w:p w14:paraId="047A4ABA" w14:textId="77777777" w:rsidR="00627300" w:rsidRPr="00627300" w:rsidRDefault="00627300" w:rsidP="00627300">
            <w:pPr>
              <w:rPr>
                <w:rFonts w:ascii="Arial" w:hAnsi="Arial" w:cs="Arial"/>
                <w:sz w:val="24"/>
                <w:szCs w:val="24"/>
              </w:rPr>
            </w:pPr>
            <w:r w:rsidRPr="00627300">
              <w:rPr>
                <w:rFonts w:ascii="Arial" w:hAnsi="Arial" w:cs="Arial"/>
                <w:sz w:val="24"/>
                <w:szCs w:val="24"/>
              </w:rPr>
              <w:t>Worked on recognising positive vs negative influences, guilty by association and impact how he makes his choices dependent on the company he is around. </w:t>
            </w:r>
          </w:p>
          <w:p w14:paraId="6291806F"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Behaviour and small steps to change</w:t>
            </w:r>
          </w:p>
          <w:p w14:paraId="02F90B61" w14:textId="77777777" w:rsidR="00627300" w:rsidRPr="00627300" w:rsidRDefault="00627300" w:rsidP="00627300">
            <w:pPr>
              <w:rPr>
                <w:rFonts w:ascii="Arial" w:hAnsi="Arial" w:cs="Arial"/>
                <w:sz w:val="24"/>
                <w:szCs w:val="24"/>
              </w:rPr>
            </w:pPr>
            <w:r w:rsidRPr="00627300">
              <w:rPr>
                <w:rFonts w:ascii="Arial" w:hAnsi="Arial" w:cs="Arial"/>
                <w:sz w:val="24"/>
                <w:szCs w:val="24"/>
              </w:rPr>
              <w:t>Worked on goal setting, how to adhere to curfew - wearing watch and keeping this in his shoes to remember and being mindful of curfew and empathising how him being late impacts his mother and their relationship.</w:t>
            </w:r>
          </w:p>
          <w:p w14:paraId="27362EAE" w14:textId="77777777" w:rsidR="00627300" w:rsidRPr="00627300" w:rsidRDefault="00627300" w:rsidP="00627300">
            <w:pPr>
              <w:numPr>
                <w:ilvl w:val="0"/>
                <w:numId w:val="2"/>
              </w:numPr>
              <w:rPr>
                <w:rFonts w:ascii="Arial" w:hAnsi="Arial" w:cs="Arial"/>
                <w:sz w:val="24"/>
                <w:szCs w:val="24"/>
              </w:rPr>
            </w:pPr>
            <w:r w:rsidRPr="00627300">
              <w:rPr>
                <w:rFonts w:ascii="Arial" w:hAnsi="Arial" w:cs="Arial"/>
                <w:sz w:val="24"/>
                <w:szCs w:val="24"/>
              </w:rPr>
              <w:t>Return to mainstream school</w:t>
            </w:r>
          </w:p>
          <w:p w14:paraId="64A983A8" w14:textId="75D93AD8" w:rsidR="00627300" w:rsidRPr="00627300" w:rsidRDefault="00627300" w:rsidP="00627300">
            <w:pPr>
              <w:rPr>
                <w:rFonts w:ascii="Arial" w:hAnsi="Arial" w:cs="Arial"/>
                <w:sz w:val="24"/>
                <w:szCs w:val="24"/>
              </w:rPr>
            </w:pPr>
            <w:r w:rsidRPr="00627300">
              <w:rPr>
                <w:rFonts w:ascii="Arial" w:hAnsi="Arial" w:cs="Arial"/>
                <w:sz w:val="24"/>
                <w:szCs w:val="24"/>
              </w:rPr>
              <w:t>This goal has been placed on hold to allow </w:t>
            </w:r>
            <w:r w:rsidR="005E4277">
              <w:rPr>
                <w:rFonts w:ascii="Arial" w:hAnsi="Arial" w:cs="Arial"/>
                <w:sz w:val="24"/>
                <w:szCs w:val="24"/>
              </w:rPr>
              <w:t>A</w:t>
            </w:r>
            <w:r w:rsidRPr="00627300">
              <w:rPr>
                <w:rFonts w:ascii="Arial" w:hAnsi="Arial" w:cs="Arial"/>
                <w:sz w:val="24"/>
                <w:szCs w:val="24"/>
              </w:rPr>
              <w:t xml:space="preserve"> time to settle in and eventually </w:t>
            </w:r>
            <w:proofErr w:type="spellStart"/>
            <w:r w:rsidRPr="00627300">
              <w:rPr>
                <w:rFonts w:ascii="Arial" w:hAnsi="Arial" w:cs="Arial"/>
                <w:sz w:val="24"/>
                <w:szCs w:val="24"/>
              </w:rPr>
              <w:t>retrun</w:t>
            </w:r>
            <w:proofErr w:type="spellEnd"/>
            <w:r w:rsidRPr="00627300">
              <w:rPr>
                <w:rFonts w:ascii="Arial" w:hAnsi="Arial" w:cs="Arial"/>
                <w:sz w:val="24"/>
                <w:szCs w:val="24"/>
              </w:rPr>
              <w:t xml:space="preserve"> when he is ready and increases his hours</w:t>
            </w:r>
          </w:p>
          <w:p w14:paraId="47DAD047" w14:textId="64B94409" w:rsidR="00627300" w:rsidRDefault="00627300" w:rsidP="00A9203A">
            <w:pPr>
              <w:rPr>
                <w:rFonts w:ascii="Arial" w:hAnsi="Arial" w:cs="Arial"/>
                <w:sz w:val="24"/>
                <w:szCs w:val="24"/>
              </w:rPr>
            </w:pPr>
          </w:p>
        </w:tc>
      </w:tr>
      <w:tr w:rsidR="003F6443" w14:paraId="564843A7" w14:textId="77777777" w:rsidTr="003F6443">
        <w:tc>
          <w:tcPr>
            <w:tcW w:w="2972" w:type="dxa"/>
          </w:tcPr>
          <w:p w14:paraId="17D1F7EB" w14:textId="77777777" w:rsidR="003F6443" w:rsidRDefault="003F6443" w:rsidP="003F6443">
            <w:pPr>
              <w:rPr>
                <w:rFonts w:ascii="Arial" w:hAnsi="Arial" w:cs="Arial"/>
                <w:sz w:val="24"/>
                <w:szCs w:val="24"/>
              </w:rPr>
            </w:pPr>
          </w:p>
          <w:p w14:paraId="6D20C16B" w14:textId="77777777" w:rsidR="00551223" w:rsidRDefault="00551223" w:rsidP="003F6443">
            <w:pPr>
              <w:rPr>
                <w:rFonts w:ascii="Arial" w:hAnsi="Arial" w:cs="Arial"/>
                <w:b/>
                <w:sz w:val="24"/>
                <w:szCs w:val="24"/>
              </w:rPr>
            </w:pPr>
            <w:r>
              <w:rPr>
                <w:rFonts w:ascii="Arial" w:hAnsi="Arial" w:cs="Arial"/>
                <w:b/>
                <w:sz w:val="24"/>
                <w:szCs w:val="24"/>
              </w:rPr>
              <w:t>Method</w:t>
            </w:r>
          </w:p>
          <w:p w14:paraId="1CA917EA" w14:textId="77777777" w:rsidR="00551223" w:rsidRPr="00551223" w:rsidRDefault="00551223" w:rsidP="003F6443">
            <w:pPr>
              <w:rPr>
                <w:rFonts w:ascii="Arial" w:hAnsi="Arial" w:cs="Arial"/>
                <w:sz w:val="24"/>
                <w:szCs w:val="24"/>
              </w:rPr>
            </w:pPr>
            <w:r>
              <w:rPr>
                <w:rFonts w:ascii="Arial" w:hAnsi="Arial" w:cs="Arial"/>
                <w:sz w:val="24"/>
                <w:szCs w:val="24"/>
              </w:rPr>
              <w:t>What methods did you use to achieve the aim?</w:t>
            </w:r>
          </w:p>
          <w:p w14:paraId="1E07312B" w14:textId="77777777" w:rsidR="00551223" w:rsidRDefault="00551223" w:rsidP="003F6443">
            <w:pPr>
              <w:rPr>
                <w:rFonts w:ascii="Arial" w:hAnsi="Arial" w:cs="Arial"/>
                <w:b/>
                <w:sz w:val="24"/>
                <w:szCs w:val="24"/>
              </w:rPr>
            </w:pPr>
          </w:p>
          <w:p w14:paraId="14F60B33" w14:textId="77777777" w:rsidR="00551223" w:rsidRDefault="00551223" w:rsidP="003F6443">
            <w:pPr>
              <w:rPr>
                <w:rFonts w:ascii="Arial" w:hAnsi="Arial" w:cs="Arial"/>
                <w:b/>
                <w:sz w:val="24"/>
                <w:szCs w:val="24"/>
              </w:rPr>
            </w:pPr>
          </w:p>
          <w:p w14:paraId="3E186F6E" w14:textId="77777777" w:rsidR="00551223" w:rsidRDefault="00551223" w:rsidP="003F6443">
            <w:pPr>
              <w:rPr>
                <w:rFonts w:ascii="Arial" w:hAnsi="Arial" w:cs="Arial"/>
                <w:b/>
                <w:sz w:val="24"/>
                <w:szCs w:val="24"/>
              </w:rPr>
            </w:pPr>
          </w:p>
          <w:p w14:paraId="4A77A8E0" w14:textId="77777777" w:rsidR="00551223" w:rsidRPr="00551223" w:rsidRDefault="00551223" w:rsidP="003F6443">
            <w:pPr>
              <w:rPr>
                <w:rFonts w:ascii="Arial" w:hAnsi="Arial" w:cs="Arial"/>
                <w:b/>
                <w:sz w:val="24"/>
                <w:szCs w:val="24"/>
              </w:rPr>
            </w:pPr>
          </w:p>
        </w:tc>
        <w:tc>
          <w:tcPr>
            <w:tcW w:w="6044" w:type="dxa"/>
            <w:gridSpan w:val="2"/>
          </w:tcPr>
          <w:p w14:paraId="6670ADA3" w14:textId="77777777" w:rsidR="00BC05F7" w:rsidRDefault="00BC05F7" w:rsidP="00BC05F7">
            <w:pPr>
              <w:rPr>
                <w:rFonts w:ascii="Arial" w:hAnsi="Arial" w:cs="Arial"/>
                <w:sz w:val="24"/>
                <w:szCs w:val="24"/>
              </w:rPr>
            </w:pPr>
          </w:p>
          <w:p w14:paraId="206ED0AD" w14:textId="24531DBA" w:rsidR="00627300" w:rsidRPr="00627300" w:rsidRDefault="00627300" w:rsidP="00627300">
            <w:pPr>
              <w:rPr>
                <w:rFonts w:ascii="Arial" w:hAnsi="Arial" w:cs="Arial"/>
                <w:sz w:val="24"/>
                <w:szCs w:val="24"/>
              </w:rPr>
            </w:pPr>
            <w:r>
              <w:rPr>
                <w:rFonts w:ascii="Arial" w:hAnsi="Arial" w:cs="Arial"/>
                <w:sz w:val="24"/>
                <w:szCs w:val="24"/>
              </w:rPr>
              <w:t xml:space="preserve">121 </w:t>
            </w:r>
            <w:proofErr w:type="gramStart"/>
            <w:r>
              <w:rPr>
                <w:rFonts w:ascii="Arial" w:hAnsi="Arial" w:cs="Arial"/>
                <w:sz w:val="24"/>
                <w:szCs w:val="24"/>
              </w:rPr>
              <w:t>work</w:t>
            </w:r>
            <w:proofErr w:type="gramEnd"/>
            <w:r>
              <w:rPr>
                <w:rFonts w:ascii="Arial" w:hAnsi="Arial" w:cs="Arial"/>
                <w:sz w:val="24"/>
                <w:szCs w:val="24"/>
              </w:rPr>
              <w:t xml:space="preserve"> to be conducted in the family home – this would include teen talk resources as well as discussions around victim awareness and ripple effect of his behaviour on himself and others.</w:t>
            </w:r>
          </w:p>
        </w:tc>
      </w:tr>
      <w:tr w:rsidR="003F6443" w14:paraId="78B36B4E" w14:textId="77777777" w:rsidTr="003F6443">
        <w:tc>
          <w:tcPr>
            <w:tcW w:w="2972" w:type="dxa"/>
          </w:tcPr>
          <w:p w14:paraId="2D585076" w14:textId="77777777" w:rsidR="003F6443" w:rsidRDefault="003F6443" w:rsidP="003F6443">
            <w:pPr>
              <w:rPr>
                <w:rFonts w:ascii="Arial" w:hAnsi="Arial" w:cs="Arial"/>
                <w:sz w:val="24"/>
                <w:szCs w:val="24"/>
              </w:rPr>
            </w:pPr>
          </w:p>
          <w:p w14:paraId="30137CD6" w14:textId="77777777" w:rsidR="00551223" w:rsidRDefault="00551223" w:rsidP="003F6443">
            <w:pPr>
              <w:rPr>
                <w:rFonts w:ascii="Arial" w:hAnsi="Arial" w:cs="Arial"/>
                <w:sz w:val="24"/>
                <w:szCs w:val="24"/>
              </w:rPr>
            </w:pPr>
            <w:r>
              <w:rPr>
                <w:rFonts w:ascii="Arial" w:hAnsi="Arial" w:cs="Arial"/>
                <w:b/>
                <w:sz w:val="24"/>
                <w:szCs w:val="24"/>
              </w:rPr>
              <w:t>Outcome</w:t>
            </w:r>
          </w:p>
          <w:p w14:paraId="76A8D988" w14:textId="77777777" w:rsidR="00551223" w:rsidRDefault="00551223" w:rsidP="003F6443">
            <w:pPr>
              <w:rPr>
                <w:rFonts w:ascii="Arial" w:hAnsi="Arial" w:cs="Arial"/>
                <w:sz w:val="24"/>
                <w:szCs w:val="24"/>
              </w:rPr>
            </w:pPr>
            <w:r>
              <w:rPr>
                <w:rFonts w:ascii="Arial" w:hAnsi="Arial" w:cs="Arial"/>
                <w:sz w:val="24"/>
                <w:szCs w:val="24"/>
              </w:rPr>
              <w:t>What difference did your intervention make?</w:t>
            </w:r>
          </w:p>
          <w:p w14:paraId="46AE34A9" w14:textId="77777777" w:rsidR="00551223" w:rsidRDefault="00551223" w:rsidP="003F6443">
            <w:pPr>
              <w:rPr>
                <w:rFonts w:ascii="Arial" w:hAnsi="Arial" w:cs="Arial"/>
                <w:sz w:val="24"/>
                <w:szCs w:val="24"/>
              </w:rPr>
            </w:pPr>
          </w:p>
          <w:p w14:paraId="242713C8" w14:textId="77777777" w:rsidR="00551223" w:rsidRPr="00551223" w:rsidRDefault="00551223" w:rsidP="003F6443">
            <w:pPr>
              <w:rPr>
                <w:rFonts w:ascii="Arial" w:hAnsi="Arial" w:cs="Arial"/>
                <w:sz w:val="24"/>
                <w:szCs w:val="24"/>
              </w:rPr>
            </w:pPr>
          </w:p>
        </w:tc>
        <w:tc>
          <w:tcPr>
            <w:tcW w:w="6044" w:type="dxa"/>
            <w:gridSpan w:val="2"/>
          </w:tcPr>
          <w:p w14:paraId="0A2EB813" w14:textId="77777777" w:rsidR="00CF7211" w:rsidRDefault="00CF7211" w:rsidP="003F6443">
            <w:pPr>
              <w:rPr>
                <w:rFonts w:ascii="Arial" w:hAnsi="Arial" w:cs="Arial"/>
                <w:sz w:val="24"/>
                <w:szCs w:val="24"/>
              </w:rPr>
            </w:pPr>
          </w:p>
          <w:p w14:paraId="165DB3C2" w14:textId="6E1CDC7F" w:rsidR="00627300" w:rsidRPr="00627300" w:rsidRDefault="005E4277" w:rsidP="00627300">
            <w:pPr>
              <w:rPr>
                <w:rFonts w:ascii="Arial" w:hAnsi="Arial" w:cs="Arial"/>
                <w:sz w:val="24"/>
                <w:szCs w:val="24"/>
              </w:rPr>
            </w:pPr>
            <w:r>
              <w:rPr>
                <w:rFonts w:ascii="Arial" w:hAnsi="Arial" w:cs="Arial"/>
                <w:sz w:val="24"/>
                <w:szCs w:val="24"/>
              </w:rPr>
              <w:t>A</w:t>
            </w:r>
            <w:r w:rsidR="00627300" w:rsidRPr="00627300">
              <w:rPr>
                <w:rFonts w:ascii="Arial" w:hAnsi="Arial" w:cs="Arial"/>
                <w:sz w:val="24"/>
                <w:szCs w:val="24"/>
              </w:rPr>
              <w:t> has engaged well in all sessions, he has adapted well to PRU setting. Hours have now increased and more children PEX from King Henry now attend which has caused upset. </w:t>
            </w:r>
            <w:r>
              <w:rPr>
                <w:rFonts w:ascii="Arial" w:hAnsi="Arial" w:cs="Arial"/>
                <w:sz w:val="24"/>
                <w:szCs w:val="24"/>
              </w:rPr>
              <w:t>A</w:t>
            </w:r>
            <w:r w:rsidR="00627300" w:rsidRPr="00627300">
              <w:rPr>
                <w:rFonts w:ascii="Arial" w:hAnsi="Arial" w:cs="Arial"/>
                <w:sz w:val="24"/>
                <w:szCs w:val="24"/>
              </w:rPr>
              <w:t xml:space="preserve"> was confronted aggressively by another pupil and responded appropriately by walking away however then went home rather than returning to PRU - </w:t>
            </w:r>
            <w:proofErr w:type="gramStart"/>
            <w:r w:rsidR="00627300" w:rsidRPr="00627300">
              <w:rPr>
                <w:rFonts w:ascii="Arial" w:hAnsi="Arial" w:cs="Arial"/>
                <w:sz w:val="24"/>
                <w:szCs w:val="24"/>
              </w:rPr>
              <w:t>looked into</w:t>
            </w:r>
            <w:proofErr w:type="gramEnd"/>
            <w:r w:rsidR="00627300" w:rsidRPr="00627300">
              <w:rPr>
                <w:rFonts w:ascii="Arial" w:hAnsi="Arial" w:cs="Arial"/>
                <w:sz w:val="24"/>
                <w:szCs w:val="24"/>
              </w:rPr>
              <w:t xml:space="preserve"> this and discussed ways in which to cope and speak to teachers / support workers and maintain his attendance at PRU.</w:t>
            </w:r>
          </w:p>
          <w:p w14:paraId="23C5D75F" w14:textId="77777777" w:rsidR="00627300" w:rsidRPr="00627300" w:rsidRDefault="00627300" w:rsidP="00627300">
            <w:pPr>
              <w:rPr>
                <w:rFonts w:ascii="Arial" w:hAnsi="Arial" w:cs="Arial"/>
                <w:sz w:val="24"/>
                <w:szCs w:val="24"/>
              </w:rPr>
            </w:pPr>
          </w:p>
          <w:p w14:paraId="77E40C55" w14:textId="1DF32014" w:rsidR="00627300" w:rsidRPr="00627300" w:rsidRDefault="005E4277" w:rsidP="00627300">
            <w:pPr>
              <w:rPr>
                <w:rFonts w:ascii="Arial" w:hAnsi="Arial" w:cs="Arial"/>
                <w:sz w:val="24"/>
                <w:szCs w:val="24"/>
              </w:rPr>
            </w:pPr>
            <w:r>
              <w:rPr>
                <w:rFonts w:ascii="Arial" w:hAnsi="Arial" w:cs="Arial"/>
                <w:sz w:val="24"/>
                <w:szCs w:val="24"/>
              </w:rPr>
              <w:t>A</w:t>
            </w:r>
            <w:r w:rsidR="00627300" w:rsidRPr="00627300">
              <w:rPr>
                <w:rFonts w:ascii="Arial" w:hAnsi="Arial" w:cs="Arial"/>
                <w:sz w:val="24"/>
                <w:szCs w:val="24"/>
              </w:rPr>
              <w:t> </w:t>
            </w:r>
            <w:proofErr w:type="gramStart"/>
            <w:r w:rsidR="00627300" w:rsidRPr="00627300">
              <w:rPr>
                <w:rFonts w:ascii="Arial" w:hAnsi="Arial" w:cs="Arial"/>
                <w:sz w:val="24"/>
                <w:szCs w:val="24"/>
              </w:rPr>
              <w:t>reports</w:t>
            </w:r>
            <w:proofErr w:type="gramEnd"/>
            <w:r w:rsidR="00627300" w:rsidRPr="00627300">
              <w:rPr>
                <w:rFonts w:ascii="Arial" w:hAnsi="Arial" w:cs="Arial"/>
                <w:sz w:val="24"/>
                <w:szCs w:val="24"/>
              </w:rPr>
              <w:t xml:space="preserve"> since start of the order he feels less angry. Mum reports vast improvement in his behaviour at home and less ASB incidents and police involvement and respects curfew and improved communication.</w:t>
            </w:r>
          </w:p>
          <w:p w14:paraId="344456AE" w14:textId="65196DC0" w:rsidR="00CF7211" w:rsidRDefault="00627300" w:rsidP="00CF7211">
            <w:pPr>
              <w:rPr>
                <w:rFonts w:ascii="Arial" w:hAnsi="Arial" w:cs="Arial"/>
                <w:sz w:val="24"/>
                <w:szCs w:val="24"/>
              </w:rPr>
            </w:pPr>
            <w:r w:rsidRPr="00627300">
              <w:rPr>
                <w:rFonts w:ascii="Arial" w:hAnsi="Arial" w:cs="Arial"/>
                <w:sz w:val="24"/>
                <w:szCs w:val="24"/>
              </w:rPr>
              <w:t>Mum stated that she did not feel she required any further parenting support and now copes much better with instances and is looking forward to returning to work next month. Asked whether ed psych received and informed no and regarding ADHD referral PRU stated they would need more time with </w:t>
            </w:r>
            <w:r w:rsidR="005E4277">
              <w:rPr>
                <w:rFonts w:ascii="Arial" w:hAnsi="Arial" w:cs="Arial"/>
                <w:sz w:val="24"/>
                <w:szCs w:val="24"/>
              </w:rPr>
              <w:t>A</w:t>
            </w:r>
            <w:r w:rsidRPr="00627300">
              <w:rPr>
                <w:rFonts w:ascii="Arial" w:hAnsi="Arial" w:cs="Arial"/>
                <w:sz w:val="24"/>
                <w:szCs w:val="24"/>
              </w:rPr>
              <w:t> before considering an assessment. Mum is having meeting with Cath to discuss </w:t>
            </w:r>
            <w:r w:rsidR="005E4277">
              <w:rPr>
                <w:rFonts w:ascii="Arial" w:hAnsi="Arial" w:cs="Arial"/>
                <w:sz w:val="24"/>
                <w:szCs w:val="24"/>
              </w:rPr>
              <w:t>A</w:t>
            </w:r>
            <w:r w:rsidRPr="00627300">
              <w:rPr>
                <w:rFonts w:ascii="Arial" w:hAnsi="Arial" w:cs="Arial"/>
                <w:sz w:val="24"/>
                <w:szCs w:val="24"/>
              </w:rPr>
              <w:t> and advised to explore Time Out Card to support him and would also discuss the increase of hours and goals moving forward towards return to mainstream.</w:t>
            </w:r>
          </w:p>
          <w:p w14:paraId="2F80618F" w14:textId="77777777" w:rsidR="00627300" w:rsidRDefault="00627300" w:rsidP="00CF7211">
            <w:pPr>
              <w:rPr>
                <w:rFonts w:ascii="Arial" w:hAnsi="Arial" w:cs="Arial"/>
                <w:sz w:val="24"/>
                <w:szCs w:val="24"/>
              </w:rPr>
            </w:pPr>
          </w:p>
          <w:p w14:paraId="7D9541F1" w14:textId="1BADB098" w:rsidR="00627300" w:rsidRDefault="00627300" w:rsidP="00CF7211">
            <w:pPr>
              <w:rPr>
                <w:rFonts w:ascii="Arial" w:hAnsi="Arial" w:cs="Arial"/>
                <w:sz w:val="24"/>
                <w:szCs w:val="24"/>
              </w:rPr>
            </w:pPr>
            <w:r>
              <w:rPr>
                <w:rFonts w:ascii="Arial" w:hAnsi="Arial" w:cs="Arial"/>
                <w:sz w:val="24"/>
                <w:szCs w:val="24"/>
              </w:rPr>
              <w:t>YOS support continues as hours have increased and there are some concerns regarding return to former poor behaviour.</w:t>
            </w:r>
          </w:p>
          <w:p w14:paraId="49F2CEFA" w14:textId="77777777" w:rsidR="00CF7211" w:rsidRDefault="00CF7211" w:rsidP="00CF7211">
            <w:pPr>
              <w:rPr>
                <w:rFonts w:ascii="Arial" w:hAnsi="Arial" w:cs="Arial"/>
                <w:sz w:val="24"/>
                <w:szCs w:val="24"/>
              </w:rPr>
            </w:pPr>
          </w:p>
          <w:p w14:paraId="02FB2B29" w14:textId="77777777" w:rsidR="00CF7211" w:rsidRPr="00CF7211" w:rsidRDefault="00CF7211" w:rsidP="00CF7211">
            <w:pPr>
              <w:rPr>
                <w:rFonts w:ascii="Arial" w:hAnsi="Arial" w:cs="Arial"/>
                <w:sz w:val="24"/>
                <w:szCs w:val="24"/>
              </w:rPr>
            </w:pPr>
          </w:p>
        </w:tc>
      </w:tr>
    </w:tbl>
    <w:p w14:paraId="16287E03" w14:textId="77777777" w:rsidR="003F6443" w:rsidRPr="003F6443" w:rsidRDefault="003F6443" w:rsidP="003F6443">
      <w:pPr>
        <w:rPr>
          <w:rFonts w:ascii="Arial" w:hAnsi="Arial" w:cs="Arial"/>
          <w:sz w:val="24"/>
          <w:szCs w:val="24"/>
        </w:rPr>
      </w:pPr>
    </w:p>
    <w:sectPr w:rsidR="003F6443" w:rsidRPr="003F6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CBBC" w14:textId="77777777" w:rsidR="005A5107" w:rsidRDefault="005A5107" w:rsidP="00AC10C4">
      <w:pPr>
        <w:spacing w:after="0" w:line="240" w:lineRule="auto"/>
      </w:pPr>
      <w:r>
        <w:separator/>
      </w:r>
    </w:p>
  </w:endnote>
  <w:endnote w:type="continuationSeparator" w:id="0">
    <w:p w14:paraId="6C8A8345" w14:textId="77777777" w:rsidR="005A5107" w:rsidRDefault="005A5107" w:rsidP="00A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C803" w14:textId="77777777" w:rsidR="005A5107" w:rsidRDefault="005A5107" w:rsidP="00AC10C4">
      <w:pPr>
        <w:spacing w:after="0" w:line="240" w:lineRule="auto"/>
      </w:pPr>
      <w:r>
        <w:separator/>
      </w:r>
    </w:p>
  </w:footnote>
  <w:footnote w:type="continuationSeparator" w:id="0">
    <w:p w14:paraId="27B86591" w14:textId="77777777" w:rsidR="005A5107" w:rsidRDefault="005A5107" w:rsidP="00AC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737E0"/>
    <w:multiLevelType w:val="multilevel"/>
    <w:tmpl w:val="AD5C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E62829"/>
    <w:multiLevelType w:val="hybridMultilevel"/>
    <w:tmpl w:val="F32A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907672">
    <w:abstractNumId w:val="1"/>
  </w:num>
  <w:num w:numId="2" w16cid:durableId="73859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43"/>
    <w:rsid w:val="00037394"/>
    <w:rsid w:val="002065E2"/>
    <w:rsid w:val="00257D20"/>
    <w:rsid w:val="002F714B"/>
    <w:rsid w:val="003710D0"/>
    <w:rsid w:val="00391AAE"/>
    <w:rsid w:val="003D492A"/>
    <w:rsid w:val="003F6443"/>
    <w:rsid w:val="00507F08"/>
    <w:rsid w:val="00546775"/>
    <w:rsid w:val="00551223"/>
    <w:rsid w:val="00567078"/>
    <w:rsid w:val="00595F26"/>
    <w:rsid w:val="005A2221"/>
    <w:rsid w:val="005A5107"/>
    <w:rsid w:val="005E4277"/>
    <w:rsid w:val="005E457B"/>
    <w:rsid w:val="00627300"/>
    <w:rsid w:val="007153D4"/>
    <w:rsid w:val="007773F8"/>
    <w:rsid w:val="00787A91"/>
    <w:rsid w:val="008440F3"/>
    <w:rsid w:val="008B6817"/>
    <w:rsid w:val="00953D8B"/>
    <w:rsid w:val="00995675"/>
    <w:rsid w:val="009C59AC"/>
    <w:rsid w:val="00A9203A"/>
    <w:rsid w:val="00AC10C4"/>
    <w:rsid w:val="00B16A1A"/>
    <w:rsid w:val="00BC05F7"/>
    <w:rsid w:val="00BC1833"/>
    <w:rsid w:val="00C60554"/>
    <w:rsid w:val="00CF7211"/>
    <w:rsid w:val="00DC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F8D0"/>
  <w15:chartTrackingRefBased/>
  <w15:docId w15:val="{FD5336B2-07AA-4A51-BC5D-CE0C5252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0C4"/>
  </w:style>
  <w:style w:type="paragraph" w:styleId="Footer">
    <w:name w:val="footer"/>
    <w:basedOn w:val="Normal"/>
    <w:link w:val="FooterChar"/>
    <w:uiPriority w:val="99"/>
    <w:unhideWhenUsed/>
    <w:rsid w:val="00AC1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0C4"/>
  </w:style>
  <w:style w:type="paragraph" w:styleId="ListParagraph">
    <w:name w:val="List Paragraph"/>
    <w:basedOn w:val="Normal"/>
    <w:uiPriority w:val="34"/>
    <w:qFormat/>
    <w:rsid w:val="00627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32105">
      <w:bodyDiv w:val="1"/>
      <w:marLeft w:val="0"/>
      <w:marRight w:val="0"/>
      <w:marTop w:val="0"/>
      <w:marBottom w:val="0"/>
      <w:divBdr>
        <w:top w:val="none" w:sz="0" w:space="0" w:color="auto"/>
        <w:left w:val="none" w:sz="0" w:space="0" w:color="auto"/>
        <w:bottom w:val="none" w:sz="0" w:space="0" w:color="auto"/>
        <w:right w:val="none" w:sz="0" w:space="0" w:color="auto"/>
      </w:divBdr>
      <w:divsChild>
        <w:div w:id="567809009">
          <w:marLeft w:val="0"/>
          <w:marRight w:val="0"/>
          <w:marTop w:val="0"/>
          <w:marBottom w:val="0"/>
          <w:divBdr>
            <w:top w:val="none" w:sz="0" w:space="0" w:color="auto"/>
            <w:left w:val="none" w:sz="0" w:space="0" w:color="auto"/>
            <w:bottom w:val="none" w:sz="0" w:space="0" w:color="auto"/>
            <w:right w:val="none" w:sz="0" w:space="0" w:color="auto"/>
          </w:divBdr>
        </w:div>
        <w:div w:id="528641586">
          <w:marLeft w:val="0"/>
          <w:marRight w:val="0"/>
          <w:marTop w:val="0"/>
          <w:marBottom w:val="0"/>
          <w:divBdr>
            <w:top w:val="none" w:sz="0" w:space="0" w:color="auto"/>
            <w:left w:val="none" w:sz="0" w:space="0" w:color="auto"/>
            <w:bottom w:val="none" w:sz="0" w:space="0" w:color="auto"/>
            <w:right w:val="none" w:sz="0" w:space="0" w:color="auto"/>
          </w:divBdr>
        </w:div>
        <w:div w:id="477655081">
          <w:marLeft w:val="0"/>
          <w:marRight w:val="0"/>
          <w:marTop w:val="0"/>
          <w:marBottom w:val="0"/>
          <w:divBdr>
            <w:top w:val="none" w:sz="0" w:space="0" w:color="auto"/>
            <w:left w:val="none" w:sz="0" w:space="0" w:color="auto"/>
            <w:bottom w:val="none" w:sz="0" w:space="0" w:color="auto"/>
            <w:right w:val="none" w:sz="0" w:space="0" w:color="auto"/>
          </w:divBdr>
        </w:div>
        <w:div w:id="2047484135">
          <w:marLeft w:val="0"/>
          <w:marRight w:val="0"/>
          <w:marTop w:val="0"/>
          <w:marBottom w:val="0"/>
          <w:divBdr>
            <w:top w:val="none" w:sz="0" w:space="0" w:color="auto"/>
            <w:left w:val="none" w:sz="0" w:space="0" w:color="auto"/>
            <w:bottom w:val="none" w:sz="0" w:space="0" w:color="auto"/>
            <w:right w:val="none" w:sz="0" w:space="0" w:color="auto"/>
          </w:divBdr>
        </w:div>
      </w:divsChild>
    </w:div>
    <w:div w:id="1239366301">
      <w:bodyDiv w:val="1"/>
      <w:marLeft w:val="0"/>
      <w:marRight w:val="0"/>
      <w:marTop w:val="0"/>
      <w:marBottom w:val="0"/>
      <w:divBdr>
        <w:top w:val="none" w:sz="0" w:space="0" w:color="auto"/>
        <w:left w:val="none" w:sz="0" w:space="0" w:color="auto"/>
        <w:bottom w:val="none" w:sz="0" w:space="0" w:color="auto"/>
        <w:right w:val="none" w:sz="0" w:space="0" w:color="auto"/>
      </w:divBdr>
      <w:divsChild>
        <w:div w:id="1469320682">
          <w:marLeft w:val="0"/>
          <w:marRight w:val="0"/>
          <w:marTop w:val="0"/>
          <w:marBottom w:val="0"/>
          <w:divBdr>
            <w:top w:val="none" w:sz="0" w:space="0" w:color="auto"/>
            <w:left w:val="none" w:sz="0" w:space="0" w:color="auto"/>
            <w:bottom w:val="none" w:sz="0" w:space="0" w:color="auto"/>
            <w:right w:val="none" w:sz="0" w:space="0" w:color="auto"/>
          </w:divBdr>
        </w:div>
        <w:div w:id="1689791000">
          <w:marLeft w:val="0"/>
          <w:marRight w:val="0"/>
          <w:marTop w:val="0"/>
          <w:marBottom w:val="0"/>
          <w:divBdr>
            <w:top w:val="none" w:sz="0" w:space="0" w:color="auto"/>
            <w:left w:val="none" w:sz="0" w:space="0" w:color="auto"/>
            <w:bottom w:val="none" w:sz="0" w:space="0" w:color="auto"/>
            <w:right w:val="none" w:sz="0" w:space="0" w:color="auto"/>
          </w:divBdr>
          <w:divsChild>
            <w:div w:id="1203324378">
              <w:marLeft w:val="0"/>
              <w:marRight w:val="0"/>
              <w:marTop w:val="0"/>
              <w:marBottom w:val="0"/>
              <w:divBdr>
                <w:top w:val="none" w:sz="0" w:space="0" w:color="auto"/>
                <w:left w:val="none" w:sz="0" w:space="0" w:color="auto"/>
                <w:bottom w:val="none" w:sz="0" w:space="0" w:color="auto"/>
                <w:right w:val="none" w:sz="0" w:space="0" w:color="auto"/>
              </w:divBdr>
            </w:div>
          </w:divsChild>
        </w:div>
        <w:div w:id="1876963514">
          <w:marLeft w:val="0"/>
          <w:marRight w:val="0"/>
          <w:marTop w:val="0"/>
          <w:marBottom w:val="0"/>
          <w:divBdr>
            <w:top w:val="none" w:sz="0" w:space="0" w:color="auto"/>
            <w:left w:val="none" w:sz="0" w:space="0" w:color="auto"/>
            <w:bottom w:val="none" w:sz="0" w:space="0" w:color="auto"/>
            <w:right w:val="none" w:sz="0" w:space="0" w:color="auto"/>
          </w:divBdr>
        </w:div>
        <w:div w:id="1653409101">
          <w:marLeft w:val="0"/>
          <w:marRight w:val="0"/>
          <w:marTop w:val="0"/>
          <w:marBottom w:val="0"/>
          <w:divBdr>
            <w:top w:val="none" w:sz="0" w:space="0" w:color="auto"/>
            <w:left w:val="none" w:sz="0" w:space="0" w:color="auto"/>
            <w:bottom w:val="none" w:sz="0" w:space="0" w:color="auto"/>
            <w:right w:val="none" w:sz="0" w:space="0" w:color="auto"/>
          </w:divBdr>
          <w:divsChild>
            <w:div w:id="1577544457">
              <w:marLeft w:val="0"/>
              <w:marRight w:val="0"/>
              <w:marTop w:val="0"/>
              <w:marBottom w:val="0"/>
              <w:divBdr>
                <w:top w:val="none" w:sz="0" w:space="0" w:color="auto"/>
                <w:left w:val="none" w:sz="0" w:space="0" w:color="auto"/>
                <w:bottom w:val="none" w:sz="0" w:space="0" w:color="auto"/>
                <w:right w:val="none" w:sz="0" w:space="0" w:color="auto"/>
              </w:divBdr>
            </w:div>
          </w:divsChild>
        </w:div>
        <w:div w:id="1395540115">
          <w:marLeft w:val="0"/>
          <w:marRight w:val="0"/>
          <w:marTop w:val="0"/>
          <w:marBottom w:val="0"/>
          <w:divBdr>
            <w:top w:val="none" w:sz="0" w:space="0" w:color="auto"/>
            <w:left w:val="none" w:sz="0" w:space="0" w:color="auto"/>
            <w:bottom w:val="none" w:sz="0" w:space="0" w:color="auto"/>
            <w:right w:val="none" w:sz="0" w:space="0" w:color="auto"/>
          </w:divBdr>
        </w:div>
        <w:div w:id="584923408">
          <w:marLeft w:val="0"/>
          <w:marRight w:val="0"/>
          <w:marTop w:val="0"/>
          <w:marBottom w:val="0"/>
          <w:divBdr>
            <w:top w:val="none" w:sz="0" w:space="0" w:color="auto"/>
            <w:left w:val="none" w:sz="0" w:space="0" w:color="auto"/>
            <w:bottom w:val="none" w:sz="0" w:space="0" w:color="auto"/>
            <w:right w:val="none" w:sz="0" w:space="0" w:color="auto"/>
          </w:divBdr>
          <w:divsChild>
            <w:div w:id="1461727603">
              <w:marLeft w:val="0"/>
              <w:marRight w:val="0"/>
              <w:marTop w:val="0"/>
              <w:marBottom w:val="0"/>
              <w:divBdr>
                <w:top w:val="none" w:sz="0" w:space="0" w:color="auto"/>
                <w:left w:val="none" w:sz="0" w:space="0" w:color="auto"/>
                <w:bottom w:val="none" w:sz="0" w:space="0" w:color="auto"/>
                <w:right w:val="none" w:sz="0" w:space="0" w:color="auto"/>
              </w:divBdr>
            </w:div>
          </w:divsChild>
        </w:div>
        <w:div w:id="975331962">
          <w:marLeft w:val="0"/>
          <w:marRight w:val="0"/>
          <w:marTop w:val="0"/>
          <w:marBottom w:val="0"/>
          <w:divBdr>
            <w:top w:val="none" w:sz="0" w:space="0" w:color="auto"/>
            <w:left w:val="none" w:sz="0" w:space="0" w:color="auto"/>
            <w:bottom w:val="none" w:sz="0" w:space="0" w:color="auto"/>
            <w:right w:val="none" w:sz="0" w:space="0" w:color="auto"/>
          </w:divBdr>
        </w:div>
        <w:div w:id="767967992">
          <w:marLeft w:val="0"/>
          <w:marRight w:val="0"/>
          <w:marTop w:val="0"/>
          <w:marBottom w:val="0"/>
          <w:divBdr>
            <w:top w:val="none" w:sz="0" w:space="0" w:color="auto"/>
            <w:left w:val="none" w:sz="0" w:space="0" w:color="auto"/>
            <w:bottom w:val="none" w:sz="0" w:space="0" w:color="auto"/>
            <w:right w:val="none" w:sz="0" w:space="0" w:color="auto"/>
          </w:divBdr>
          <w:divsChild>
            <w:div w:id="224151078">
              <w:marLeft w:val="0"/>
              <w:marRight w:val="0"/>
              <w:marTop w:val="0"/>
              <w:marBottom w:val="0"/>
              <w:divBdr>
                <w:top w:val="none" w:sz="0" w:space="0" w:color="auto"/>
                <w:left w:val="none" w:sz="0" w:space="0" w:color="auto"/>
                <w:bottom w:val="none" w:sz="0" w:space="0" w:color="auto"/>
                <w:right w:val="none" w:sz="0" w:space="0" w:color="auto"/>
              </w:divBdr>
            </w:div>
          </w:divsChild>
        </w:div>
        <w:div w:id="1395276848">
          <w:marLeft w:val="0"/>
          <w:marRight w:val="0"/>
          <w:marTop w:val="0"/>
          <w:marBottom w:val="0"/>
          <w:divBdr>
            <w:top w:val="none" w:sz="0" w:space="0" w:color="auto"/>
            <w:left w:val="none" w:sz="0" w:space="0" w:color="auto"/>
            <w:bottom w:val="none" w:sz="0" w:space="0" w:color="auto"/>
            <w:right w:val="none" w:sz="0" w:space="0" w:color="auto"/>
          </w:divBdr>
        </w:div>
        <w:div w:id="21713968">
          <w:marLeft w:val="0"/>
          <w:marRight w:val="0"/>
          <w:marTop w:val="0"/>
          <w:marBottom w:val="0"/>
          <w:divBdr>
            <w:top w:val="none" w:sz="0" w:space="0" w:color="auto"/>
            <w:left w:val="none" w:sz="0" w:space="0" w:color="auto"/>
            <w:bottom w:val="none" w:sz="0" w:space="0" w:color="auto"/>
            <w:right w:val="none" w:sz="0" w:space="0" w:color="auto"/>
          </w:divBdr>
          <w:divsChild>
            <w:div w:id="187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638">
      <w:bodyDiv w:val="1"/>
      <w:marLeft w:val="0"/>
      <w:marRight w:val="0"/>
      <w:marTop w:val="0"/>
      <w:marBottom w:val="0"/>
      <w:divBdr>
        <w:top w:val="none" w:sz="0" w:space="0" w:color="auto"/>
        <w:left w:val="none" w:sz="0" w:space="0" w:color="auto"/>
        <w:bottom w:val="none" w:sz="0" w:space="0" w:color="auto"/>
        <w:right w:val="none" w:sz="0" w:space="0" w:color="auto"/>
      </w:divBdr>
      <w:divsChild>
        <w:div w:id="1052340061">
          <w:marLeft w:val="0"/>
          <w:marRight w:val="0"/>
          <w:marTop w:val="0"/>
          <w:marBottom w:val="0"/>
          <w:divBdr>
            <w:top w:val="none" w:sz="0" w:space="0" w:color="auto"/>
            <w:left w:val="none" w:sz="0" w:space="0" w:color="auto"/>
            <w:bottom w:val="none" w:sz="0" w:space="0" w:color="auto"/>
            <w:right w:val="none" w:sz="0" w:space="0" w:color="auto"/>
          </w:divBdr>
        </w:div>
        <w:div w:id="1729038695">
          <w:marLeft w:val="0"/>
          <w:marRight w:val="0"/>
          <w:marTop w:val="0"/>
          <w:marBottom w:val="0"/>
          <w:divBdr>
            <w:top w:val="none" w:sz="0" w:space="0" w:color="auto"/>
            <w:left w:val="none" w:sz="0" w:space="0" w:color="auto"/>
            <w:bottom w:val="none" w:sz="0" w:space="0" w:color="auto"/>
            <w:right w:val="none" w:sz="0" w:space="0" w:color="auto"/>
          </w:divBdr>
        </w:div>
        <w:div w:id="1161579092">
          <w:marLeft w:val="0"/>
          <w:marRight w:val="0"/>
          <w:marTop w:val="0"/>
          <w:marBottom w:val="0"/>
          <w:divBdr>
            <w:top w:val="none" w:sz="0" w:space="0" w:color="auto"/>
            <w:left w:val="none" w:sz="0" w:space="0" w:color="auto"/>
            <w:bottom w:val="none" w:sz="0" w:space="0" w:color="auto"/>
            <w:right w:val="none" w:sz="0" w:space="0" w:color="auto"/>
          </w:divBdr>
        </w:div>
        <w:div w:id="92937664">
          <w:marLeft w:val="0"/>
          <w:marRight w:val="0"/>
          <w:marTop w:val="0"/>
          <w:marBottom w:val="0"/>
          <w:divBdr>
            <w:top w:val="none" w:sz="0" w:space="0" w:color="auto"/>
            <w:left w:val="none" w:sz="0" w:space="0" w:color="auto"/>
            <w:bottom w:val="none" w:sz="0" w:space="0" w:color="auto"/>
            <w:right w:val="none" w:sz="0" w:space="0" w:color="auto"/>
          </w:divBdr>
        </w:div>
      </w:divsChild>
    </w:div>
    <w:div w:id="1922374231">
      <w:bodyDiv w:val="1"/>
      <w:marLeft w:val="0"/>
      <w:marRight w:val="0"/>
      <w:marTop w:val="0"/>
      <w:marBottom w:val="0"/>
      <w:divBdr>
        <w:top w:val="none" w:sz="0" w:space="0" w:color="auto"/>
        <w:left w:val="none" w:sz="0" w:space="0" w:color="auto"/>
        <w:bottom w:val="none" w:sz="0" w:space="0" w:color="auto"/>
        <w:right w:val="none" w:sz="0" w:space="0" w:color="auto"/>
      </w:divBdr>
      <w:divsChild>
        <w:div w:id="1919439352">
          <w:marLeft w:val="0"/>
          <w:marRight w:val="0"/>
          <w:marTop w:val="0"/>
          <w:marBottom w:val="0"/>
          <w:divBdr>
            <w:top w:val="none" w:sz="0" w:space="0" w:color="auto"/>
            <w:left w:val="none" w:sz="0" w:space="0" w:color="auto"/>
            <w:bottom w:val="none" w:sz="0" w:space="0" w:color="auto"/>
            <w:right w:val="none" w:sz="0" w:space="0" w:color="auto"/>
          </w:divBdr>
        </w:div>
        <w:div w:id="666978947">
          <w:marLeft w:val="0"/>
          <w:marRight w:val="0"/>
          <w:marTop w:val="0"/>
          <w:marBottom w:val="0"/>
          <w:divBdr>
            <w:top w:val="none" w:sz="0" w:space="0" w:color="auto"/>
            <w:left w:val="none" w:sz="0" w:space="0" w:color="auto"/>
            <w:bottom w:val="none" w:sz="0" w:space="0" w:color="auto"/>
            <w:right w:val="none" w:sz="0" w:space="0" w:color="auto"/>
          </w:divBdr>
          <w:divsChild>
            <w:div w:id="798837326">
              <w:marLeft w:val="0"/>
              <w:marRight w:val="0"/>
              <w:marTop w:val="0"/>
              <w:marBottom w:val="0"/>
              <w:divBdr>
                <w:top w:val="none" w:sz="0" w:space="0" w:color="auto"/>
                <w:left w:val="none" w:sz="0" w:space="0" w:color="auto"/>
                <w:bottom w:val="none" w:sz="0" w:space="0" w:color="auto"/>
                <w:right w:val="none" w:sz="0" w:space="0" w:color="auto"/>
              </w:divBdr>
            </w:div>
          </w:divsChild>
        </w:div>
        <w:div w:id="451440419">
          <w:marLeft w:val="0"/>
          <w:marRight w:val="0"/>
          <w:marTop w:val="0"/>
          <w:marBottom w:val="0"/>
          <w:divBdr>
            <w:top w:val="none" w:sz="0" w:space="0" w:color="auto"/>
            <w:left w:val="none" w:sz="0" w:space="0" w:color="auto"/>
            <w:bottom w:val="none" w:sz="0" w:space="0" w:color="auto"/>
            <w:right w:val="none" w:sz="0" w:space="0" w:color="auto"/>
          </w:divBdr>
        </w:div>
        <w:div w:id="1584292171">
          <w:marLeft w:val="0"/>
          <w:marRight w:val="0"/>
          <w:marTop w:val="0"/>
          <w:marBottom w:val="0"/>
          <w:divBdr>
            <w:top w:val="none" w:sz="0" w:space="0" w:color="auto"/>
            <w:left w:val="none" w:sz="0" w:space="0" w:color="auto"/>
            <w:bottom w:val="none" w:sz="0" w:space="0" w:color="auto"/>
            <w:right w:val="none" w:sz="0" w:space="0" w:color="auto"/>
          </w:divBdr>
          <w:divsChild>
            <w:div w:id="1120031692">
              <w:marLeft w:val="0"/>
              <w:marRight w:val="0"/>
              <w:marTop w:val="0"/>
              <w:marBottom w:val="0"/>
              <w:divBdr>
                <w:top w:val="none" w:sz="0" w:space="0" w:color="auto"/>
                <w:left w:val="none" w:sz="0" w:space="0" w:color="auto"/>
                <w:bottom w:val="none" w:sz="0" w:space="0" w:color="auto"/>
                <w:right w:val="none" w:sz="0" w:space="0" w:color="auto"/>
              </w:divBdr>
            </w:div>
          </w:divsChild>
        </w:div>
        <w:div w:id="655767832">
          <w:marLeft w:val="0"/>
          <w:marRight w:val="0"/>
          <w:marTop w:val="0"/>
          <w:marBottom w:val="0"/>
          <w:divBdr>
            <w:top w:val="none" w:sz="0" w:space="0" w:color="auto"/>
            <w:left w:val="none" w:sz="0" w:space="0" w:color="auto"/>
            <w:bottom w:val="none" w:sz="0" w:space="0" w:color="auto"/>
            <w:right w:val="none" w:sz="0" w:space="0" w:color="auto"/>
          </w:divBdr>
        </w:div>
        <w:div w:id="1404716248">
          <w:marLeft w:val="0"/>
          <w:marRight w:val="0"/>
          <w:marTop w:val="0"/>
          <w:marBottom w:val="0"/>
          <w:divBdr>
            <w:top w:val="none" w:sz="0" w:space="0" w:color="auto"/>
            <w:left w:val="none" w:sz="0" w:space="0" w:color="auto"/>
            <w:bottom w:val="none" w:sz="0" w:space="0" w:color="auto"/>
            <w:right w:val="none" w:sz="0" w:space="0" w:color="auto"/>
          </w:divBdr>
          <w:divsChild>
            <w:div w:id="1466973384">
              <w:marLeft w:val="0"/>
              <w:marRight w:val="0"/>
              <w:marTop w:val="0"/>
              <w:marBottom w:val="0"/>
              <w:divBdr>
                <w:top w:val="none" w:sz="0" w:space="0" w:color="auto"/>
                <w:left w:val="none" w:sz="0" w:space="0" w:color="auto"/>
                <w:bottom w:val="none" w:sz="0" w:space="0" w:color="auto"/>
                <w:right w:val="none" w:sz="0" w:space="0" w:color="auto"/>
              </w:divBdr>
            </w:div>
          </w:divsChild>
        </w:div>
        <w:div w:id="783499579">
          <w:marLeft w:val="0"/>
          <w:marRight w:val="0"/>
          <w:marTop w:val="0"/>
          <w:marBottom w:val="0"/>
          <w:divBdr>
            <w:top w:val="none" w:sz="0" w:space="0" w:color="auto"/>
            <w:left w:val="none" w:sz="0" w:space="0" w:color="auto"/>
            <w:bottom w:val="none" w:sz="0" w:space="0" w:color="auto"/>
            <w:right w:val="none" w:sz="0" w:space="0" w:color="auto"/>
          </w:divBdr>
        </w:div>
        <w:div w:id="1731465103">
          <w:marLeft w:val="0"/>
          <w:marRight w:val="0"/>
          <w:marTop w:val="0"/>
          <w:marBottom w:val="0"/>
          <w:divBdr>
            <w:top w:val="none" w:sz="0" w:space="0" w:color="auto"/>
            <w:left w:val="none" w:sz="0" w:space="0" w:color="auto"/>
            <w:bottom w:val="none" w:sz="0" w:space="0" w:color="auto"/>
            <w:right w:val="none" w:sz="0" w:space="0" w:color="auto"/>
          </w:divBdr>
          <w:divsChild>
            <w:div w:id="372847942">
              <w:marLeft w:val="0"/>
              <w:marRight w:val="0"/>
              <w:marTop w:val="0"/>
              <w:marBottom w:val="0"/>
              <w:divBdr>
                <w:top w:val="none" w:sz="0" w:space="0" w:color="auto"/>
                <w:left w:val="none" w:sz="0" w:space="0" w:color="auto"/>
                <w:bottom w:val="none" w:sz="0" w:space="0" w:color="auto"/>
                <w:right w:val="none" w:sz="0" w:space="0" w:color="auto"/>
              </w:divBdr>
            </w:div>
          </w:divsChild>
        </w:div>
        <w:div w:id="2079745812">
          <w:marLeft w:val="0"/>
          <w:marRight w:val="0"/>
          <w:marTop w:val="0"/>
          <w:marBottom w:val="0"/>
          <w:divBdr>
            <w:top w:val="none" w:sz="0" w:space="0" w:color="auto"/>
            <w:left w:val="none" w:sz="0" w:space="0" w:color="auto"/>
            <w:bottom w:val="none" w:sz="0" w:space="0" w:color="auto"/>
            <w:right w:val="none" w:sz="0" w:space="0" w:color="auto"/>
          </w:divBdr>
        </w:div>
        <w:div w:id="1739011068">
          <w:marLeft w:val="0"/>
          <w:marRight w:val="0"/>
          <w:marTop w:val="0"/>
          <w:marBottom w:val="0"/>
          <w:divBdr>
            <w:top w:val="none" w:sz="0" w:space="0" w:color="auto"/>
            <w:left w:val="none" w:sz="0" w:space="0" w:color="auto"/>
            <w:bottom w:val="none" w:sz="0" w:space="0" w:color="auto"/>
            <w:right w:val="none" w:sz="0" w:space="0" w:color="auto"/>
          </w:divBdr>
          <w:divsChild>
            <w:div w:id="336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b3d7626fc82f4a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A56352285</value>
    </field>
    <field name="Objective-Title">
      <value order="0">Monmouthshire - Case Study 8</value>
    </field>
    <field name="Objective-Description">
      <value order="0"/>
    </field>
    <field name="Objective-CreationStamp">
      <value order="0">2025-01-08T13:42:53Z</value>
    </field>
    <field name="Objective-IsApproved">
      <value order="0">false</value>
    </field>
    <field name="Objective-IsPublished">
      <value order="0">false</value>
    </field>
    <field name="Objective-DatePublished">
      <value order="0"/>
    </field>
    <field name="Objective-ModificationStamp">
      <value order="0">2025-01-08T13:42:55Z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vA102388347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4.xml><?xml version="1.0" encoding="utf-8"?>
<ct:contentTypeSchema xmlns:ct="http://schemas.microsoft.com/office/2006/metadata/contentType" xmlns:ma="http://schemas.microsoft.com/office/2006/metadata/properties/metaAttributes" ct:_="" ma:_="" ma:contentTypeName="MCC - Word" ma:contentTypeID="0x010100E583181B4ACE6A489EFBF8A71D16EFA400BC9B8A6E7E132745976C638D5710A370" ma:contentTypeVersion="2" ma:contentTypeDescription="" ma:contentTypeScope="" ma:versionID="17dee6a2b7fc300ccea002ef5172b7cd">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A309A-C09A-43D7-87B9-D7A593EE9CD6}">
  <ds:schemaRefs>
    <ds:schemaRef ds:uri="http://schemas.microsoft.com/office/2006/metadata/properties"/>
    <ds:schemaRef ds:uri="http://schemas.microsoft.com/office/infopath/2007/PartnerControls"/>
    <ds:schemaRef ds:uri="c40dd51c-0b93-41a3-8ce1-c0167702c6fe"/>
  </ds:schemaRefs>
</ds:datastoreItem>
</file>

<file path=customXml/itemProps2.xml><?xml version="1.0" encoding="utf-8"?>
<ds:datastoreItem xmlns:ds="http://schemas.openxmlformats.org/officeDocument/2006/customXml" ds:itemID="{344C333A-E1D8-4AC9-878B-1106E9AD4A5E}">
  <ds:schemaRefs>
    <ds:schemaRef ds:uri="http://schemas.microsoft.com/sharepoint/v3/contenttype/forms"/>
  </ds:schemaRefs>
</ds:datastoreItem>
</file>

<file path=customXml/itemProps3.xml><?xml version="1.0" encoding="utf-8"?>
<ds:datastoreItem xmlns:ds="http://schemas.openxmlformats.org/officeDocument/2006/customXml" ds:itemID="{22FBE944-1614-4DAF-834F-10D6E23F8F14}">
  <ds:schemaRefs>
    <ds:schemaRef ds:uri="Microsoft.SharePoint.Taxonomy.ContentTypeSync"/>
  </ds:schemaRefs>
</ds:datastoreItem>
</file>

<file path=customXml/itemProps4.xml><?xml version="1.0" encoding="utf-8"?>
<ds:datastoreItem xmlns:ds="http://schemas.openxmlformats.org/officeDocument/2006/customXml" ds:itemID="{3462BC27-9B62-4C69-B972-F04CE74A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Vicky</dc:creator>
  <cp:keywords/>
  <dc:description/>
  <cp:lastModifiedBy>Herneman, Michelle (ECWL - Communities &amp; Social Justice - EPC Evidence &amp; Support Division)</cp:lastModifiedBy>
  <cp:revision>3</cp:revision>
  <dcterms:created xsi:type="dcterms:W3CDTF">2024-10-10T15:55:00Z</dcterms:created>
  <dcterms:modified xsi:type="dcterms:W3CDTF">2025-01-08T13:42:00Z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0x010100E583181B4ACE6A489EFBF8A71D16EFA400BC9B8A6E7E132745976C638D5710A370</vt:lpwstr>
  </property>
  <property fmtid="{D5CDD505-2E9C-101B-9397-08002B2CF9AE}" pid="3" name="Objective-Id">
    <vt:lpwstr>A56352285</vt:lpwstr>
  </property>
  <property fmtid="{D5CDD505-2E9C-101B-9397-08002B2CF9AE}" pid="4" name="Objective-Title">
    <vt:lpwstr>Monmouthshire - Case Study 8</vt:lpwstr>
  </property>
  <property fmtid="{D5CDD505-2E9C-101B-9397-08002B2CF9AE}" pid="5" name="Objective-Description">
    <vt:lpwstr/>
  </property>
  <property fmtid="{D5CDD505-2E9C-101B-9397-08002B2CF9AE}" pid="6" name="Objective-CreationStamp">
    <vt:filetime>2025-01-08T13:42:53Z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2025-01-08T13:42:55Z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vA102388347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