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be85200d0e0478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1270DE23" w14:textId="77777777" w:rsidR="00370699" w:rsidRDefault="00370699" w:rsidP="00370699">
      <w:pPr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b/>
          <w:rFonts w:ascii="Arial" w:hAnsi="Arial" w:cs="Arial" w:eastAsia="Arial" w:hint="Arial"/>
          <w:color w:val="242424"/>
          <w:shd w:val="clear" w:color="auto" w:fill="FFFFFF"/>
          <w:lang w:bidi="cy-GB" w:val="cy-GB"/>
        </w:rPr>
        <w:t xml:space="preserve">Astudiaeth Achos 2</w:t>
      </w:r>
    </w:p>
    <w:p xmlns:w="http://schemas.openxmlformats.org/wordprocessingml/2006/main" w14:paraId="0F06969F" w14:textId="77777777" w:rsidR="00370699" w:rsidRDefault="00370699" w:rsidP="00370699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 w:eastAsia="Arial" w:hint="Arial"/>
          <w:color w:val="242424"/>
          <w:sz w:val="22"/>
          <w:szCs w:val="22"/>
          <w:lang w:bidi="cy-GB" w:val="cy-GB"/>
        </w:rPr>
        <w:t xml:space="preserve">Mae’r teulu’n cynnwys y fam, y tad a phedwar o blant. Mae’r plant yn 3, 8, 9 ac 11 oed. Ystyriwyd y teulu’n un 'anodd ei gyrraedd' am flynyddoedd lawer.   Mae gan y tad anhwylder diffyg canolbwyntio a gorfywiogrwydd (ADHD), a chafodd ei labelu’n "bachgen drwg" yn yr ysgol, gan achosi iddo golli ymddiriedaeth mewn gweithwyr proffesiynol. Mae gan y ddau riant anghenion dysgu ychwanegol. Mae’r fam hefyd wedi cael diagnosis o anhwylder deubegynol. Yn lle derbyn cymorth, roeddent yn aml yn tynnu eu plant yn ôl o'r ysgol, gan arwain at bresenoldeb gwael.</w:t>
      </w:r>
    </w:p>
    <w:p xmlns:w="http://schemas.openxmlformats.org/wordprocessingml/2006/main" w14:paraId="0ACD0431" w14:textId="77777777" w:rsidR="00370699" w:rsidRDefault="00370699" w:rsidP="00370699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 w:eastAsia="Arial" w:hint="Arial"/>
          <w:color w:val="242424"/>
          <w:sz w:val="22"/>
          <w:szCs w:val="22"/>
          <w:lang w:bidi="cy-GB" w:val="cy-GB"/>
        </w:rPr>
        <w:t xml:space="preserve">Mae’r tad wedi bod yn ymosodol ar lafar yn y gorffennol oherwydd problemau cyfathrebu, tra bod y fam yn osgoi ymwneud â’r ysgol oherwydd ei hiechyd meddwl.  Gwnaeth y gweithiwr gais am y Taliad Annibyniaeth Personol (PIP) i’r fam, a oedd yn llwyddiannus, gan roi cymorth ariannol sylweddol i'r teulu.</w:t>
      </w:r>
    </w:p>
    <w:p xmlns:w="http://schemas.openxmlformats.org/wordprocessingml/2006/main" w14:paraId="762688A4" w14:textId="77777777" w:rsidR="00370699" w:rsidRDefault="00370699" w:rsidP="00370699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 w:eastAsia="Arial" w:hint="Arial"/>
          <w:color w:val="242424"/>
          <w:sz w:val="22"/>
          <w:szCs w:val="22"/>
          <w:lang w:bidi="cy-GB" w:val="cy-GB"/>
        </w:rPr>
        <w:t xml:space="preserve">Dros amser, mae'r gweithiwr wedi ennill ymddiriedaeth y rhieni. Mae'r tad bellach yn cymryd rhan yn yr ymweliadau cartref ac yn gwerthfawrogi'r cymorth sy’n cael ei roi. Dros ddwy flynedd, mae'r gweithiwr wedi eirioli dros y bechgyn ag anhwylder sbectrwm awtistiaeth (ASD) drwy'r broses anghenion dysgu ychwanegol. Cafodd un o’r plant le yn Ysgol Arbennig Pen-y-Cwm, a chafodd y llall le mewn ysgol leol â chanolfan adnoddau. Dechreuodd y plant yn yr ysgolion ym mis Medi 2024. Gwnaeth hyn atal yr hynaf rhag dod o bosibl yn unigolyn nad yw mewn addysg, cyflogaeth na hyfforddiant (NEET). Mae'r plant yn ffynnu yn eu hamgylcheddau newydd. </w:t>
      </w:r>
    </w:p>
    <w:p xmlns:w="http://schemas.openxmlformats.org/wordprocessingml/2006/main" w14:paraId="4FC19E50" w14:textId="10283935" w:rsidR="00CD03C0" w:rsidRPr="00370699" w:rsidRDefault="00370699" w:rsidP="00370699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 w:eastAsia="Arial" w:hint="Arial"/>
          <w:color w:val="242424"/>
          <w:sz w:val="22"/>
          <w:szCs w:val="22"/>
          <w:lang w:bidi="cy-GB" w:val="cy-GB"/>
        </w:rPr>
        <w:t xml:space="preserve">Cafodd un plentyn ei ddiagnosis o ASD yr wythnos hon, ac mae'r llall yn debygol o gael diagnosis yn fuan. Rwy’n helpu’r teulu i lenwi’r ffurflenni PIP ar gyfer y plant. Mae'r rhieni bellach yn awyddus i gymryd rhan yn rhaglen EarlyBird i ddysgu sgiliau a strategaethau newydd i gefnogi eu plant ag ASD. Mae’r fam hefyd wedi dweud ei bod wedi gwneud ffrindiau â rhieni eraill wrth gatiau'r ysgol. Mae hyn yn nodi newid sylweddol yn sefyllfa’r teulu ddwy flynedd yn ôl.</w:t>
      </w:r>
    </w:p>
    <w:sectPr xmlns:w="http://schemas.openxmlformats.org/wordprocessingml/2006/main" w:rsidR="00CD03C0" w:rsidRPr="00370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99"/>
    <w:rsid w:val="000C4169"/>
    <w:rsid w:val="002D0A1E"/>
    <w:rsid w:val="00370699"/>
    <w:rsid w:val="00740FC9"/>
    <w:rsid w:val="008D614A"/>
    <w:rsid w:val="009B53C3"/>
    <w:rsid w:val="00A730F6"/>
    <w:rsid w:val="00C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2808"/>
  <w15:chartTrackingRefBased/>
  <w15:docId w15:val="{0A02BC4E-814F-473B-BC55-E485093DE9E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99"/>
    <w:pPr>
      <w:suppressAutoHyphens/>
      <w:autoSpaceDN w:val="0"/>
      <w:spacing w:line="25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699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699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699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699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699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699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699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699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699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6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6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699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699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699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699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6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6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699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370699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7749179745e64f51" /></Relationships>
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A56337340</value>
    </field>
    <field name="Objective-Title">
      <value order="0">Blaenau Gwent - Case Study 2</value>
    </field>
    <field name="Objective-Description">
      <value order="0"/>
    </field>
    <field name="Objective-CreationStamp">
      <value order="0">2025-01-07T14:57:51Z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2025-01-07T14:57:52Z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vA102361444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>SRSW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Stephen</dc:creator>
  <cp:keywords/>
  <dc:description/>
  <cp:lastModifiedBy>Herneman, Michelle (ECWL - Communities &amp; Social Justice - EPC Evidence &amp; Support Division)</cp:lastModifiedBy>
  <cp:revision>3</cp:revision>
  <dcterms:created xsi:type="dcterms:W3CDTF">2024-10-11T10:51:00Z</dcterms:created>
  <dcterms:modified xsi:type="dcterms:W3CDTF">2025-01-07T14:57:00Z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A56337340</vt:lpwstr>
  </property>
  <property fmtid="{D5CDD505-2E9C-101B-9397-08002B2CF9AE}" pid="4" name="Objective-Title">
    <vt:lpwstr>Blaenau Gwent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2025-01-07T14:57:51Z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2025-01-07T14:57:52Z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vA102361444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