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5547e40ac6d471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21E662D6" w14:textId="77777777" w:rsidR="00816669" w:rsidRDefault="00816669" w:rsidP="00816669">
      <w:pPr>
        <w:rPr>
          <w:rFonts w:ascii="Arial" w:hAnsi="Arial" w:cs="Arial"/>
          <w:b/>
          <w:bCs/>
          <w:sz w:val="22"/>
          <w:szCs w:val="22"/>
          <w:u w:val="single"/>
        </w:rPr>
      </w:pPr>
      <w:r w:rsidRPr="00775F88">
        <w:rPr>
          <w:b/>
          <w:u w:val="single"/>
          <w:rFonts w:ascii="Arial" w:hAnsi="Arial" w:cs="Arial" w:eastAsia="Arial" w:hint="Arial"/>
          <w:sz w:val="22"/>
          <w:szCs w:val="22"/>
          <w:lang w:bidi="cy-GB" w:val="cy-GB"/>
        </w:rPr>
        <w:t xml:space="preserve">Prosiect Parchu Ieuenctid </w:t>
      </w:r>
    </w:p>
    <w:p xmlns:w="http://schemas.openxmlformats.org/wordprocessingml/2006/main" w14:paraId="1E6A6896" w14:textId="77777777" w:rsidR="00816669" w:rsidRDefault="00816669" w:rsidP="00816669">
      <w:pPr>
        <w:rPr>
          <w:rFonts w:ascii="Arial" w:hAnsi="Arial" w:cs="Arial"/>
          <w:b/>
          <w:bCs/>
          <w:sz w:val="22"/>
          <w:szCs w:val="22"/>
          <w:u w:val="single"/>
        </w:rPr>
      </w:pPr>
    </w:p>
    <w:p xmlns:w="http://schemas.openxmlformats.org/wordprocessingml/2006/main" w14:paraId="733B08D9" w14:textId="495C9154" w:rsidR="00816669" w:rsidRDefault="00925B99" w:rsidP="00816669">
      <w:pPr>
        <w:rPr>
          <w:rFonts w:ascii="Arial" w:hAnsi="Arial" w:cs="Arial"/>
          <w:sz w:val="22"/>
          <w:szCs w:val="22"/>
        </w:rPr>
      </w:pPr>
      <w:r>
        <w:rPr>
          <w:rFonts w:ascii="Arial" w:hAnsi="Arial" w:cs="Arial" w:eastAsia="Arial" w:hint="Arial"/>
          <w:sz w:val="22"/>
          <w:szCs w:val="22"/>
          <w:lang w:bidi="cy-GB" w:val="cy-GB"/>
        </w:rPr>
        <w:t xml:space="preserve">Mae PlentynA* yn fachgen 12 oed a gafodd ei gyfeirio at y gwasanaeth gan Deuluoedd yn Gyntaf. Roedd PlentynA yn ymddwyn yn gamdriniol tuag at ei rieni a'i frodyr/chwiorydd iau.  </w:t>
      </w:r>
    </w:p>
    <w:p xmlns:w="http://schemas.openxmlformats.org/wordprocessingml/2006/main" w14:paraId="3ACF5C2D" w14:textId="0C13DAAB" w:rsidR="00816669" w:rsidRDefault="00816669" w:rsidP="00816669">
      <w:pPr>
        <w:rPr>
          <w:rFonts w:ascii="Arial" w:hAnsi="Arial" w:cs="Arial"/>
          <w:sz w:val="22"/>
          <w:szCs w:val="22"/>
        </w:rPr>
      </w:pPr>
      <w:r>
        <w:rPr>
          <w:rFonts w:ascii="Arial" w:hAnsi="Arial" w:cs="Arial" w:eastAsia="Arial" w:hint="Arial"/>
          <w:sz w:val="22"/>
          <w:szCs w:val="22"/>
          <w:lang w:bidi="cy-GB" w:val="cy-GB"/>
        </w:rPr>
        <w:t xml:space="preserve">Datgelodd asesiad risg cychwynnol bod risg ganolig o niwed oedd yn cynnwys cam-drin corfforol, rheolaeth drwy orfodaeth, cam-drin geiriol a bygylu.  Roedd PlentynA yn cam-drin yn gorfforol ac yn bygwth ymddwyn yn dreisgar i reoli sefyllfaoedd gartref. Roedd hyn yn cael effaith negyddol ar ei rieni a'i frodyr/chwiorydd (mae un ohonyn nhw’n niwrowahanol a dywedwyd bod arno ei ofn). </w:t>
      </w:r>
    </w:p>
    <w:p xmlns:w="http://schemas.openxmlformats.org/wordprocessingml/2006/main" w14:paraId="40100131" w14:textId="77777777" w:rsidR="00816669" w:rsidRDefault="00816669" w:rsidP="00816669">
      <w:pPr>
        <w:rPr>
          <w:rFonts w:ascii="Arial" w:hAnsi="Arial" w:cs="Arial"/>
          <w:sz w:val="22"/>
          <w:szCs w:val="22"/>
        </w:rPr>
      </w:pPr>
    </w:p>
    <w:p xmlns:w="http://schemas.openxmlformats.org/wordprocessingml/2006/main" w14:paraId="410A7C48" w14:textId="492974B7" w:rsidR="00816669" w:rsidRDefault="00816669" w:rsidP="00816669">
      <w:pPr>
        <w:rPr>
          <w:rFonts w:ascii="Arial" w:hAnsi="Arial" w:cs="Arial"/>
          <w:sz w:val="22"/>
          <w:szCs w:val="22"/>
        </w:rPr>
      </w:pPr>
      <w:r>
        <w:rPr>
          <w:rFonts w:ascii="Arial" w:hAnsi="Arial" w:cs="Arial" w:eastAsia="Arial" w:hint="Arial"/>
          <w:sz w:val="22"/>
          <w:szCs w:val="22"/>
          <w:lang w:bidi="cy-GB" w:val="cy-GB"/>
        </w:rPr>
        <w:t xml:space="preserve">Yn ystod sesiynau cychwynnol, datgelodd PlentynA bod ganddo berthynas anodd gyda’i Dad (mae’r teulu cyfan yn byw gyda'i gilydd) oherwydd iechyd meddwl gwael ei Dad. Datgelodd PlentynA hefyd bod ganddo ddiffyg hunan-hyder ac nad oedd yn hoff o’i olwg. Byddai’n teimlo'n rhwystredig yn hawdd ac yn teimlo ofn y byddai iechyd meddwl ei Dad yn dirywio eto.</w:t>
      </w:r>
    </w:p>
    <w:p xmlns:w="http://schemas.openxmlformats.org/wordprocessingml/2006/main" w14:paraId="4A4EBAEF" w14:textId="77777777" w:rsidR="00816669" w:rsidRDefault="00816669" w:rsidP="00816669">
      <w:pPr>
        <w:rPr>
          <w:rFonts w:ascii="Arial" w:hAnsi="Arial" w:cs="Arial"/>
          <w:sz w:val="22"/>
          <w:szCs w:val="22"/>
        </w:rPr>
      </w:pPr>
    </w:p>
    <w:p xmlns:w="http://schemas.openxmlformats.org/wordprocessingml/2006/main" w14:paraId="4966486D" w14:textId="0C6C07AF" w:rsidR="00816669" w:rsidRDefault="00925B99" w:rsidP="00816669">
      <w:pPr>
        <w:rPr>
          <w:rFonts w:ascii="Arial" w:hAnsi="Arial" w:cs="Arial"/>
          <w:sz w:val="22"/>
          <w:szCs w:val="22"/>
        </w:rPr>
      </w:pPr>
      <w:r>
        <w:rPr>
          <w:rFonts w:ascii="Arial" w:hAnsi="Arial" w:cs="Arial" w:eastAsia="Arial" w:hint="Arial"/>
          <w:sz w:val="22"/>
          <w:szCs w:val="22"/>
          <w:lang w:bidi="cy-GB" w:val="cy-GB"/>
        </w:rPr>
        <w:t xml:space="preserve">Mae PlentynA wedi cwblhau gwaith ar gynllunio diogelwch, '</w:t>
      </w:r>
      <w:r>
        <w:rPr>
          <w:i/>
          <w:rFonts w:ascii="Arial" w:hAnsi="Arial" w:cs="Arial" w:eastAsia="Arial" w:hint="Arial"/>
          <w:sz w:val="22"/>
          <w:szCs w:val="22"/>
          <w:lang w:bidi="cy-GB" w:val="cy-GB"/>
        </w:rPr>
        <w:t xml:space="preserve">Behind the anger</w:t>
      </w:r>
      <w:r>
        <w:rPr>
          <w:rFonts w:ascii="Arial" w:hAnsi="Arial" w:cs="Arial" w:eastAsia="Arial" w:hint="Arial"/>
          <w:sz w:val="22"/>
          <w:szCs w:val="22"/>
          <w:lang w:bidi="cy-GB" w:val="cy-GB"/>
        </w:rPr>
        <w:t xml:space="preserve">', hawliau a chyfrifoldebau, gwaith sy'n seiliedig ar gryfderau, trais a cham-drin, gwaith ar deimladau, pŵer geiriau, pŵer a rheolaeth olwyn CAPVA, 'esgusodion a gwneud iawn', systemau cred (beth mae 'bod yn ddyn' yn ei olygu) a chyfathrebu. Mae Jack wedi cymryd rhan mewn cyfanswm o 18 sesiwn waith. Cafwyd ambell gam yn ôl wrth ymgysylltu, ac mae Mam wedi rhoi gwybodaeth i ni ar ymddygiadau oedd yn dychwelyd ar wahanol adegau. Aed i'r afael â'r rhain oll gyda PhlentynA mewn modd diogel, a bu’n atebol amdanyn nhw a gweithiodd gyda ni i addasu'r cynllun diogelwch yn unol â hynny. </w:t>
      </w:r>
    </w:p>
    <w:p xmlns:w="http://schemas.openxmlformats.org/wordprocessingml/2006/main" w14:paraId="73F5631F" w14:textId="77777777" w:rsidR="00816669" w:rsidRDefault="00816669" w:rsidP="00816669">
      <w:pPr>
        <w:rPr>
          <w:rFonts w:ascii="Arial" w:hAnsi="Arial" w:cs="Arial"/>
          <w:sz w:val="22"/>
          <w:szCs w:val="22"/>
        </w:rPr>
      </w:pPr>
    </w:p>
    <w:p xmlns:w="http://schemas.openxmlformats.org/wordprocessingml/2006/main" w14:paraId="27E8A130" w14:textId="1AC8D921" w:rsidR="00816669" w:rsidRDefault="00816669" w:rsidP="00816669">
      <w:pPr>
        <w:rPr>
          <w:rFonts w:ascii="Arial" w:hAnsi="Arial" w:cs="Arial"/>
          <w:sz w:val="22"/>
          <w:szCs w:val="22"/>
        </w:rPr>
      </w:pPr>
      <w:r>
        <w:rPr>
          <w:rFonts w:ascii="Arial" w:hAnsi="Arial" w:cs="Arial" w:eastAsia="Arial" w:hint="Arial"/>
          <w:sz w:val="22"/>
          <w:szCs w:val="22"/>
          <w:lang w:bidi="cy-GB" w:val="cy-GB"/>
        </w:rPr>
        <w:t xml:space="preserve">Wrth i ymddygiad negyddol PlentynA leihau yn y cartref ac wrth i’w gysylltiadau teuluol wella, roedd ei rieni a Phoenix yn pryderu ei fod yn unig ac nad oedd digon o rwydweithiau ganddo y tu allan i'r cartref a'r ysgol. Mae PlentynA wedi cytuno i gael ei gyfeirio at y Gwasanaeth Ieuenctid i roi cynnig ar weithgareddau a gwella ei brofiadau cymdeithasol. </w:t>
      </w:r>
    </w:p>
    <w:p xmlns:w="http://schemas.openxmlformats.org/wordprocessingml/2006/main" w14:paraId="227C6AE8" w14:textId="77777777" w:rsidR="00816669" w:rsidRPr="0036271F" w:rsidRDefault="00816669" w:rsidP="00816669">
      <w:pPr>
        <w:rPr>
          <w:rFonts w:ascii="Arial" w:hAnsi="Arial" w:cs="Arial"/>
          <w:sz w:val="22"/>
          <w:szCs w:val="22"/>
        </w:rPr>
      </w:pPr>
      <w:r>
        <w:rPr>
          <w:rFonts w:ascii="Arial" w:hAnsi="Arial" w:cs="Arial" w:eastAsia="Arial" w:hint="Arial"/>
          <w:sz w:val="22"/>
          <w:szCs w:val="22"/>
          <w:lang w:bidi="cy-GB" w:val="cy-GB"/>
        </w:rPr>
        <w:t xml:space="preserve">Yn y diwedd, dywed ei rieni bod y cartref yn hapusach, bod llawer llai o achosion o golli tymer a gwell cyfathrebu</w:t>
      </w:r>
    </w:p>
    <w:p xmlns:w="http://schemas.openxmlformats.org/wordprocessingml/2006/main" w14:paraId="2072C93C" w14:textId="77777777" w:rsidR="00CD03C0" w:rsidRDefault="00CD03C0"/>
    <w:sectPr xmlns:w="http://schemas.openxmlformats.org/wordprocessingml/2006/main" w:rsidR="00CD0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69"/>
    <w:rsid w:val="000C4169"/>
    <w:rsid w:val="002D0A1E"/>
    <w:rsid w:val="004C2830"/>
    <w:rsid w:val="00740FC9"/>
    <w:rsid w:val="00816669"/>
    <w:rsid w:val="00925B99"/>
    <w:rsid w:val="009B53C3"/>
    <w:rsid w:val="00CD03C0"/>
    <w:rsid w:val="00FE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C7AC"/>
  <w15:chartTrackingRefBased/>
  <w15:docId w15:val="{D2C00386-016F-4888-AAB2-7464507345CA}"/>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6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1666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1666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1666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1666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1666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1666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1666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1666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1666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6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66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66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66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66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6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669"/>
    <w:rPr>
      <w:rFonts w:eastAsiaTheme="majorEastAsia" w:cstheme="majorBidi"/>
      <w:color w:val="272727" w:themeColor="text1" w:themeTint="D8"/>
    </w:rPr>
  </w:style>
  <w:style w:type="paragraph" w:styleId="Title">
    <w:name w:val="Title"/>
    <w:basedOn w:val="Normal"/>
    <w:next w:val="Normal"/>
    <w:link w:val="TitleChar"/>
    <w:uiPriority w:val="10"/>
    <w:qFormat/>
    <w:rsid w:val="0081666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16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66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16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66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16669"/>
    <w:rPr>
      <w:i/>
      <w:iCs/>
      <w:color w:val="404040" w:themeColor="text1" w:themeTint="BF"/>
    </w:rPr>
  </w:style>
  <w:style w:type="paragraph" w:styleId="ListParagraph">
    <w:name w:val="List Paragraph"/>
    <w:basedOn w:val="Normal"/>
    <w:uiPriority w:val="34"/>
    <w:qFormat/>
    <w:rsid w:val="0081666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16669"/>
    <w:rPr>
      <w:i/>
      <w:iCs/>
      <w:color w:val="2F5496" w:themeColor="accent1" w:themeShade="BF"/>
    </w:rPr>
  </w:style>
  <w:style w:type="paragraph" w:styleId="IntenseQuote">
    <w:name w:val="Intense Quote"/>
    <w:basedOn w:val="Normal"/>
    <w:next w:val="Normal"/>
    <w:link w:val="IntenseQuoteChar"/>
    <w:uiPriority w:val="30"/>
    <w:qFormat/>
    <w:rsid w:val="0081666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16669"/>
    <w:rPr>
      <w:i/>
      <w:iCs/>
      <w:color w:val="2F5496" w:themeColor="accent1" w:themeShade="BF"/>
    </w:rPr>
  </w:style>
  <w:style w:type="character" w:styleId="IntenseReference">
    <w:name w:val="Intense Reference"/>
    <w:basedOn w:val="DefaultParagraphFont"/>
    <w:uiPriority w:val="32"/>
    <w:qFormat/>
    <w:rsid w:val="00816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38b0d2bb1fdf40e3" /></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A56337376</value>
    </field>
    <field name="Objective-Title">
      <value order="0">Blaenau Gwent - Case Study 3</value>
    </field>
    <field name="Objective-Description">
      <value order="0"/>
    </field>
    <field name="Objective-CreationStamp">
      <value order="0">2025-01-07T14:59:26Z</value>
    </field>
    <field name="Objective-IsApproved">
      <value order="0">false</value>
    </field>
    <field name="Objective-IsPublished">
      <value order="0">false</value>
    </field>
    <field name="Objective-DatePublished">
      <value order="0"/>
    </field>
    <field name="Objective-ModificationStamp">
      <value order="0">2025-01-07T14:59:28Z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vA102361512</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1607</Characters>
  <Application>Microsoft Office Word</Application>
  <DocSecurity>0</DocSecurity>
  <Lines>13</Lines>
  <Paragraphs>3</Paragraphs>
  <ScaleCrop>false</ScaleCrop>
  <Company>SRSW</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Dobson, Stephen</dc:creator>
  <cp:keywords/>
  <dc:description/>
  <cp:lastModifiedBy>Herneman, Michelle (ECWL - Communities &amp; Social Justice - EPC Evidence &amp; Support Division)</cp:lastModifiedBy>
  <cp:revision>4</cp:revision>
  <dcterms:created xsi:type="dcterms:W3CDTF">2024-10-11T11:07:00Z</dcterms:created>
  <dcterms:modified xsi:type="dcterms:W3CDTF">2025-01-07T14:59:00Z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A56337376</vt:lpwstr>
  </property>
  <property fmtid="{D5CDD505-2E9C-101B-9397-08002B2CF9AE}" pid="4" name="Objective-Title">
    <vt:lpwstr>Blaenau Gwent - Case Study 3</vt:lpwstr>
  </property>
  <property fmtid="{D5CDD505-2E9C-101B-9397-08002B2CF9AE}" pid="5" name="Objective-Description">
    <vt:lpwstr/>
  </property>
  <property fmtid="{D5CDD505-2E9C-101B-9397-08002B2CF9AE}" pid="6" name="Objective-CreationStamp">
    <vt:filetime>2025-01-07T14:59:26Z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2025-01-07T14:59:28Z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vA102361512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