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5360" w14:textId="77777777" w:rsidR="00E83C79" w:rsidRPr="00F9016E" w:rsidRDefault="000C62D9" w:rsidP="00F9016E">
      <w:pPr>
        <w:ind w:left="2880" w:firstLine="720"/>
        <w:rPr>
          <w:rFonts w:ascii="Arial" w:hAnsi="Arial" w:cs="Arial"/>
          <w:b/>
          <w:sz w:val="44"/>
          <w:szCs w:val="44"/>
        </w:rPr>
      </w:pPr>
      <w:r>
        <w:rPr>
          <w:rFonts w:ascii="Arial" w:eastAsia="Arial" w:hAnsi="Arial" w:cs="Arial"/>
          <w:b/>
          <w:bCs/>
          <w:sz w:val="44"/>
          <w:szCs w:val="44"/>
          <w:lang w:val="cy-GB"/>
        </w:rPr>
        <w:t>Astudiaeth Achos</w:t>
      </w:r>
    </w:p>
    <w:p w14:paraId="25A69039" w14:textId="77777777" w:rsidR="00FC535C" w:rsidRPr="00F9016E" w:rsidRDefault="000C62D9">
      <w:pPr>
        <w:rPr>
          <w:rFonts w:ascii="Arial" w:hAnsi="Arial" w:cs="Arial"/>
          <w:b/>
        </w:rPr>
      </w:pPr>
      <w:r>
        <w:rPr>
          <w:rFonts w:ascii="Arial" w:eastAsia="Arial" w:hAnsi="Arial" w:cs="Arial"/>
          <w:b/>
          <w:bCs/>
          <w:lang w:val="cy-GB"/>
        </w:rPr>
        <w:t xml:space="preserve">Cefndir Person Ifanc - </w:t>
      </w:r>
    </w:p>
    <w:p w14:paraId="01F7A869" w14:textId="77777777" w:rsidR="00FC535C" w:rsidRDefault="00D823AC">
      <w:pPr>
        <w:rPr>
          <w:rFonts w:ascii="Arial" w:hAnsi="Arial" w:cs="Arial"/>
        </w:rPr>
      </w:pPr>
      <w:r>
        <w:rPr>
          <w:rFonts w:ascii="Arial" w:hAnsi="Arial" w:cs="Arial"/>
          <w:lang w:val="cy-GB"/>
        </w:rPr>
        <w:t xml:space="preserve">Mae Bachgen A yn 16 oed, fe’i ganed yn y DU, fodd bynnag, mae ei rieni biolegol yn Ewropeaidd.  Bu’n byw gyda’i rieni biolegol nes yr oedd yn oddeutu 7 oed, a chafodd ei gymryd o’u gofal yn sgil esgeulustod difrifol, camdriniaeth ddomestig a phroblemau yn ymwneud â chamddefnyddio </w:t>
      </w:r>
      <w:proofErr w:type="spellStart"/>
      <w:r>
        <w:rPr>
          <w:rFonts w:ascii="Arial" w:hAnsi="Arial" w:cs="Arial"/>
          <w:lang w:val="cy-GB"/>
        </w:rPr>
        <w:t>heroin</w:t>
      </w:r>
      <w:proofErr w:type="spellEnd"/>
      <w:r>
        <w:rPr>
          <w:rFonts w:ascii="Arial" w:hAnsi="Arial" w:cs="Arial"/>
          <w:lang w:val="cy-GB"/>
        </w:rPr>
        <w:t xml:space="preserve"> gan y ddau riant.  </w:t>
      </w:r>
    </w:p>
    <w:p w14:paraId="1504857C" w14:textId="77777777" w:rsidR="00FC535C" w:rsidRDefault="000C62D9">
      <w:pPr>
        <w:rPr>
          <w:rFonts w:ascii="Arial" w:hAnsi="Arial" w:cs="Arial"/>
        </w:rPr>
      </w:pPr>
      <w:r>
        <w:rPr>
          <w:rFonts w:ascii="Arial" w:eastAsia="Arial" w:hAnsi="Arial" w:cs="Arial"/>
          <w:lang w:val="cy-GB"/>
        </w:rPr>
        <w:t xml:space="preserve">Rhoddwyd Bachgen A mewn Gofal Maeth a mabwysiadodd ei Ofalwr Maeth ef a’i frodyr/chwiorydd.  </w:t>
      </w:r>
    </w:p>
    <w:p w14:paraId="6981A882" w14:textId="77777777" w:rsidR="00FC535C" w:rsidRDefault="000C62D9">
      <w:pPr>
        <w:rPr>
          <w:rFonts w:ascii="Arial" w:hAnsi="Arial" w:cs="Arial"/>
        </w:rPr>
      </w:pPr>
      <w:r>
        <w:rPr>
          <w:rFonts w:ascii="Arial" w:eastAsia="Arial" w:hAnsi="Arial" w:cs="Arial"/>
          <w:lang w:val="cy-GB"/>
        </w:rPr>
        <w:t xml:space="preserve">Roedd yn byw gyda’i fam fabwysiadol tan 2024, a bu’n rhaid dod â’r trefniant hwn i ben yn sgil ei ymddygiad, nid oedd ei fam fabwysiadol yn gallu rheoli ei ymddygiad, felly symudodd allan o’r cartref.   </w:t>
      </w:r>
    </w:p>
    <w:p w14:paraId="2E2A787E" w14:textId="77777777" w:rsidR="00FC535C" w:rsidRDefault="000C62D9">
      <w:pPr>
        <w:rPr>
          <w:rFonts w:ascii="Arial" w:hAnsi="Arial" w:cs="Arial"/>
        </w:rPr>
      </w:pPr>
      <w:r>
        <w:rPr>
          <w:rFonts w:ascii="Arial" w:eastAsia="Arial" w:hAnsi="Arial" w:cs="Arial"/>
          <w:lang w:val="cy-GB"/>
        </w:rPr>
        <w:t xml:space="preserve">Ym mis Medi 2024, gwnaethpwyd trefniant preifat i Fachgen A fyw gyda’i ffrindiau a’u tad.  </w:t>
      </w:r>
    </w:p>
    <w:p w14:paraId="2E5D3784" w14:textId="77777777" w:rsidR="00FC535C" w:rsidRDefault="000C62D9">
      <w:pPr>
        <w:rPr>
          <w:rFonts w:ascii="Arial" w:hAnsi="Arial" w:cs="Arial"/>
        </w:rPr>
      </w:pPr>
      <w:r>
        <w:rPr>
          <w:rFonts w:ascii="Arial" w:eastAsia="Arial" w:hAnsi="Arial" w:cs="Arial"/>
          <w:lang w:val="cy-GB"/>
        </w:rPr>
        <w:t xml:space="preserve">Dirywiodd ei ymddygiad yn sylweddol dros y cyfnod hwn, roedd o allan bob awr o’r dydd a nos, yn troseddu, ac wedi ymddieithrio’n llwyr o’r ysgol.  Roedd yn cysgu drwy’r dydd ac yn effro drwy’r nos, roedd yn camddefnyddio cetamin yn ogystal â chanabis.   Roedd y tad a oedd yn gofalu am Fachgen A yn cael trafferth gydag ymddygiad ei blant ei hun yn ogystal â’i iechyd meddwl ei hun, ac yn ceisio gofalu am ei aelodau teulu ei hun, cyfaddefodd nad oedd yn gallu ymdopi ac felly nid oedd yn gallu darparu patrwm a sefydlogrwydd i Fachgen A. Roedd yn rhaid i Fachgen A fod yn annibynnol.   </w:t>
      </w:r>
    </w:p>
    <w:p w14:paraId="49279034" w14:textId="77777777" w:rsidR="00FC535C" w:rsidRDefault="000C62D9">
      <w:pPr>
        <w:rPr>
          <w:rFonts w:ascii="Arial" w:hAnsi="Arial" w:cs="Arial"/>
        </w:rPr>
      </w:pPr>
      <w:r>
        <w:rPr>
          <w:rFonts w:ascii="Arial" w:eastAsia="Arial" w:hAnsi="Arial" w:cs="Arial"/>
          <w:lang w:val="cy-GB"/>
        </w:rPr>
        <w:t>Nid oedd y Gwasanaeth Cyfiawnder Ieuenctid yn ymwybodol o Fachgen A cyn iddo symud i gartref ei ffrind. Roedd ei fam fiolegol wedi ei ddisgrifio fel bachgen clyfar a oedd yn gwneud yn dda yn yr ysgol, ac yn awyddus i ymuno â’r fyddin.</w:t>
      </w:r>
    </w:p>
    <w:p w14:paraId="0DD3FF26" w14:textId="77777777" w:rsidR="00FC535C" w:rsidRDefault="000C62D9">
      <w:pPr>
        <w:rPr>
          <w:rFonts w:ascii="Arial" w:hAnsi="Arial" w:cs="Arial"/>
        </w:rPr>
      </w:pPr>
      <w:r>
        <w:rPr>
          <w:rFonts w:ascii="Arial" w:eastAsia="Arial" w:hAnsi="Arial" w:cs="Arial"/>
          <w:lang w:val="cy-GB"/>
        </w:rPr>
        <w:t>Roedd y troseddau a gyflawnwyd gan Fachgen A yn cynnwys dwyn o’r siop yn bennaf, ond roedd hefyd wedi cyflawni ymosodiad cyffredin. Cyflawn</w:t>
      </w:r>
      <w:r w:rsidR="00D823AC">
        <w:rPr>
          <w:rFonts w:ascii="Arial" w:eastAsia="Arial" w:hAnsi="Arial" w:cs="Arial"/>
          <w:lang w:val="cy-GB"/>
        </w:rPr>
        <w:t>odd</w:t>
      </w:r>
      <w:r>
        <w:rPr>
          <w:rFonts w:ascii="Arial" w:eastAsia="Arial" w:hAnsi="Arial" w:cs="Arial"/>
          <w:lang w:val="cy-GB"/>
        </w:rPr>
        <w:t xml:space="preserve"> </w:t>
      </w:r>
      <w:r w:rsidR="00D823AC">
        <w:rPr>
          <w:rFonts w:ascii="Arial" w:eastAsia="Arial" w:hAnsi="Arial" w:cs="Arial"/>
          <w:lang w:val="cy-GB"/>
        </w:rPr>
        <w:t>b</w:t>
      </w:r>
      <w:r>
        <w:rPr>
          <w:rFonts w:ascii="Arial" w:eastAsia="Arial" w:hAnsi="Arial" w:cs="Arial"/>
          <w:lang w:val="cy-GB"/>
        </w:rPr>
        <w:t xml:space="preserve">ob un o’r troseddau hyn yng nghwmni ei gyfoedion a oedd hefyd yn hysbys i’r Gwasanaeth Cyfiawnder Ieuenctid yn sgil eu hymddygiad troseddol cyn i Fachgen A fyw gyda nhw. </w:t>
      </w:r>
    </w:p>
    <w:p w14:paraId="18F009A2" w14:textId="77777777" w:rsidR="00FC535C" w:rsidRDefault="00D823AC">
      <w:pPr>
        <w:rPr>
          <w:rFonts w:ascii="Arial" w:hAnsi="Arial" w:cs="Arial"/>
        </w:rPr>
      </w:pPr>
      <w:r>
        <w:rPr>
          <w:rFonts w:ascii="Arial" w:hAnsi="Arial" w:cs="Arial"/>
          <w:lang w:val="cy-GB"/>
        </w:rPr>
        <w:t xml:space="preserve">Roedd yr Awdurdod Lleol yn chwilio am leoliad addas i Fachgen A ar yr adeg, ond yn anffodus, nid oedd unrhyw leoliadau addas ar gael, felly bu’n rhaid iddo aros yng nghartref ei ffrind tan fis Ionawr 2025.  </w:t>
      </w:r>
    </w:p>
    <w:p w14:paraId="4BAE4180" w14:textId="77777777" w:rsidR="00B45810" w:rsidRDefault="000C62D9">
      <w:pPr>
        <w:rPr>
          <w:rFonts w:ascii="Arial" w:hAnsi="Arial" w:cs="Arial"/>
        </w:rPr>
      </w:pPr>
      <w:r>
        <w:rPr>
          <w:rFonts w:ascii="Arial" w:eastAsia="Arial" w:hAnsi="Arial" w:cs="Arial"/>
          <w:lang w:val="cy-GB"/>
        </w:rPr>
        <w:t xml:space="preserve">Nodwyd Bachgen A fel ‘Plentyn sy’n Derbyn Gofal’ ym mis Ionawr 2025 a symudodd o gartref y ffrind i leoliad maeth yn yr ardal leol.  </w:t>
      </w:r>
    </w:p>
    <w:p w14:paraId="7713A76F" w14:textId="77777777" w:rsidR="00B45810" w:rsidRDefault="000C62D9">
      <w:pPr>
        <w:rPr>
          <w:rFonts w:ascii="Arial" w:hAnsi="Arial" w:cs="Arial"/>
        </w:rPr>
      </w:pPr>
      <w:r>
        <w:rPr>
          <w:rFonts w:ascii="Arial" w:eastAsia="Arial" w:hAnsi="Arial" w:cs="Arial"/>
          <w:lang w:val="cy-GB"/>
        </w:rPr>
        <w:t xml:space="preserve">Ers i Fachgen A symud i’r lleoliad maeth ym mis Ionawr 2025, mae bellach yn mynychu’r ysgol yn llawn amser ac yn mynd i sesiynau ar ôl ysgol i ddal i fyny â’r holl waith y mae wedi’i fethu.  Mae’n mynychu Coleg Milwrol Paratoadol 2 ddiwrnod yr wythnos ac yn y broses o wneud cais i ymuno â’r fyddin, mae’n gobeithio mynd i Harrogate ym mis Medi i gofrestru â’r fyddin. </w:t>
      </w:r>
    </w:p>
    <w:p w14:paraId="480B48A8" w14:textId="77777777" w:rsidR="00B45810" w:rsidRDefault="000C62D9">
      <w:pPr>
        <w:rPr>
          <w:rFonts w:ascii="Arial" w:hAnsi="Arial" w:cs="Arial"/>
        </w:rPr>
      </w:pPr>
      <w:r>
        <w:rPr>
          <w:rFonts w:ascii="Arial" w:eastAsia="Arial" w:hAnsi="Arial" w:cs="Arial"/>
          <w:lang w:val="cy-GB"/>
        </w:rPr>
        <w:t xml:space="preserve">Mae Bachgen A yn edrych yn llawer iachach ers symud i’r lleoliad maeth, roedd yn aml yn edrych yn dawedog, yn flinedig ac yn flêr cyn hyn, ond mae bellach yn ymfalchïo yn ei ymddangosiad ac yn bwyta’n dda. </w:t>
      </w:r>
    </w:p>
    <w:p w14:paraId="73EF2E45" w14:textId="77777777" w:rsidR="00B45810" w:rsidRDefault="000C62D9">
      <w:pPr>
        <w:rPr>
          <w:rFonts w:ascii="Arial" w:hAnsi="Arial" w:cs="Arial"/>
        </w:rPr>
      </w:pPr>
      <w:r>
        <w:rPr>
          <w:rFonts w:ascii="Arial" w:eastAsia="Arial" w:hAnsi="Arial" w:cs="Arial"/>
          <w:lang w:val="cy-GB"/>
        </w:rPr>
        <w:t xml:space="preserve">Mae Bachgen A hefyd yn mynychu’r gampfa leol, ac mae’n mwynhau hynny’n fawr.  </w:t>
      </w:r>
    </w:p>
    <w:p w14:paraId="39CEF3B8" w14:textId="77777777" w:rsidR="00B45810" w:rsidRDefault="000C62D9">
      <w:pPr>
        <w:rPr>
          <w:rFonts w:ascii="Arial" w:hAnsi="Arial" w:cs="Arial"/>
        </w:rPr>
      </w:pPr>
      <w:r>
        <w:rPr>
          <w:rFonts w:ascii="Arial" w:eastAsia="Arial" w:hAnsi="Arial" w:cs="Arial"/>
          <w:lang w:val="cy-GB"/>
        </w:rPr>
        <w:lastRenderedPageBreak/>
        <w:t xml:space="preserve">Ym mis Mawrth, Bachgen A oedd myfyriwr yr wythnos yn y Coleg Milwrol, mae ei gyflwyniad a’i ymddygiad wedi gwneud argraff dda iawn ar y staff yn y Coleg, a chydnabuwyd hefyd ei gyfeillgarwch a’i gefnogaeth tuag at fyfyriwr diamddiffyn a oedd mewn angen.  </w:t>
      </w:r>
    </w:p>
    <w:p w14:paraId="5368ADFD" w14:textId="77777777" w:rsidR="00B45810" w:rsidRDefault="000C62D9">
      <w:pPr>
        <w:rPr>
          <w:rFonts w:ascii="Arial" w:hAnsi="Arial" w:cs="Arial"/>
          <w:b/>
        </w:rPr>
      </w:pPr>
      <w:r>
        <w:rPr>
          <w:rFonts w:ascii="Arial" w:eastAsia="Arial" w:hAnsi="Arial" w:cs="Arial"/>
          <w:b/>
          <w:bCs/>
          <w:lang w:val="cy-GB"/>
        </w:rPr>
        <w:t>Beth wnaethom ni?</w:t>
      </w:r>
    </w:p>
    <w:p w14:paraId="71E79C12" w14:textId="77777777" w:rsidR="00F9016E" w:rsidRPr="00F9016E" w:rsidRDefault="00F9016E">
      <w:pPr>
        <w:rPr>
          <w:rFonts w:ascii="Arial" w:hAnsi="Arial" w:cs="Arial"/>
          <w:b/>
        </w:rPr>
      </w:pPr>
    </w:p>
    <w:p w14:paraId="5D5B6496" w14:textId="77777777" w:rsidR="00B45810" w:rsidRDefault="000C62D9" w:rsidP="00B45810">
      <w:pPr>
        <w:rPr>
          <w:rFonts w:ascii="Arial" w:hAnsi="Arial" w:cs="Arial"/>
        </w:rPr>
      </w:pPr>
      <w:r>
        <w:rPr>
          <w:rFonts w:ascii="Arial" w:eastAsia="Arial" w:hAnsi="Arial" w:cs="Arial"/>
          <w:lang w:val="cy-GB"/>
        </w:rPr>
        <w:t xml:space="preserve">Cefnogaeth emosiynol - pan roedd Bachgen A yn trosglwyddo i’w leoliad maeth newydd, roedd yn emosiynol iawn, felly cynigwyd cefnogaeth emosiynol er mwyn trafod pethau.  Mae wedi setlo ers hyn ac mae’n llawer hapusach gan ei fod bellach wedi sefydlu patrwm.  Cymerodd amser i Fachgen A ddod i adnabod ei reolwr achos, ond po fwyaf yr oedd yn ei gweld (bob wythnos), y mwyaf y dechreuodd agor allan a thrafod ei fywyd cynnar, ei gyfnod gyda’i rieni biolegol, a’r hyn a welodd fel plentyn. </w:t>
      </w:r>
    </w:p>
    <w:p w14:paraId="162EA6B0" w14:textId="77777777" w:rsidR="00B45810" w:rsidRPr="00B45810" w:rsidRDefault="000C62D9" w:rsidP="00B45810">
      <w:pPr>
        <w:rPr>
          <w:rFonts w:ascii="Arial" w:hAnsi="Arial" w:cs="Arial"/>
        </w:rPr>
      </w:pPr>
      <w:r>
        <w:rPr>
          <w:rFonts w:ascii="Arial" w:eastAsia="Arial" w:hAnsi="Arial" w:cs="Arial"/>
          <w:lang w:val="cy-GB"/>
        </w:rPr>
        <w:t xml:space="preserve">Defnyddiwyd dull yn seiliedig ar drawma i sicrhau fod llais Bachgen A yn cael ei glywed, a’i fod yn cael amser i ddod i adnabod ac ymddiried yn ei reolwr achos, er mwyn iddo fedru siarad yn agored ac yn rhydd gyda hi, a dechreuodd wneud hyn ar ôl tua 5 neu 6 sesiwn.  </w:t>
      </w:r>
    </w:p>
    <w:p w14:paraId="16BD5966" w14:textId="77777777" w:rsidR="00B45810" w:rsidRPr="00B45810" w:rsidRDefault="000C62D9" w:rsidP="00B45810">
      <w:pPr>
        <w:rPr>
          <w:rFonts w:ascii="Arial" w:hAnsi="Arial" w:cs="Arial"/>
        </w:rPr>
      </w:pPr>
      <w:r>
        <w:rPr>
          <w:rFonts w:ascii="Arial" w:eastAsia="Arial" w:hAnsi="Arial" w:cs="Arial"/>
          <w:lang w:val="cy-GB"/>
        </w:rPr>
        <w:t xml:space="preserve">Gweithgareddau hamdden cadarnhaol  - Mynegodd Bachgen A, cyn iddo gael ei ‘daflu allan o’i gartref’, ei fod ffit iawn ac wrth ei fodd yn cadw’n heini, ond nid oedd wedi gwneud unrhyw ymarfer corff ers dros flwyddyn, felly aeth ei reolwr achos ag ef i dderbyn sesiwn gyflwyno yn y gampfa, ac mae bellach yn mynychu’r gampfa’n rheolaidd, mae’n nodi ei fod yn cysgu’n well ac yn teimlo’n dda am ei hun gan ei fod yn mynd i’r gampfa.  </w:t>
      </w:r>
    </w:p>
    <w:p w14:paraId="791B5F04" w14:textId="77777777" w:rsidR="00BA47E7" w:rsidRDefault="000C62D9" w:rsidP="00B442A7">
      <w:pPr>
        <w:rPr>
          <w:rFonts w:ascii="Arial" w:hAnsi="Arial" w:cs="Arial"/>
        </w:rPr>
      </w:pPr>
      <w:r>
        <w:rPr>
          <w:rFonts w:ascii="Arial" w:eastAsia="Arial" w:hAnsi="Arial" w:cs="Arial"/>
          <w:lang w:val="cy-GB"/>
        </w:rPr>
        <w:t xml:space="preserve">Goblygiadau ei gamau - Mae gwaith wedi’i gwblhau i sicrhau fod Bachgen A yn deall y gallai troseddau pellach gael effaith ar ei yrfa (yn y fyddin) ac mae wedi nodi ei fod yn credu bod ei ymddygiad troseddol yn y gorffennol yn deillio o’i amgylchiadau a’r diffyg goruchwyliaeth a phatrwm yn ei fywyd ar yr adeg  </w:t>
      </w:r>
    </w:p>
    <w:p w14:paraId="2A1908CD" w14:textId="77777777" w:rsidR="00B45810" w:rsidRPr="00B45810" w:rsidRDefault="000C62D9" w:rsidP="00B45810">
      <w:pPr>
        <w:rPr>
          <w:rFonts w:ascii="Arial" w:hAnsi="Arial" w:cs="Arial"/>
        </w:rPr>
      </w:pPr>
      <w:r>
        <w:rPr>
          <w:rFonts w:ascii="Arial" w:eastAsia="Arial" w:hAnsi="Arial" w:cs="Arial"/>
          <w:lang w:val="cy-GB"/>
        </w:rPr>
        <w:t xml:space="preserve">Nid yw Bachgen A wedi cyflawni troseddau pellach ers bod ynghlwm â’r Gwasanaeth Cyfiawnder Ieuenctid </w:t>
      </w:r>
    </w:p>
    <w:p w14:paraId="1D736D20" w14:textId="77777777" w:rsidR="00B45810" w:rsidRDefault="000C62D9" w:rsidP="00B45810">
      <w:pPr>
        <w:rPr>
          <w:rFonts w:ascii="Arial" w:hAnsi="Arial" w:cs="Arial"/>
        </w:rPr>
      </w:pPr>
      <w:r>
        <w:rPr>
          <w:rFonts w:ascii="Arial" w:eastAsia="Arial" w:hAnsi="Arial" w:cs="Arial"/>
          <w:lang w:val="cy-GB"/>
        </w:rPr>
        <w:t xml:space="preserve">Trafodaethau am sylweddau - Mae Bachgen A wedi dweud ei fod wedi cymryd pob mathau o sylweddau, felly cafwyd trafodaethau agored am eu heffaith ar y corff, am faint maent yn aros yn y system, a’r goblygiadau o ddod o hyd i unrhyw sylweddau yn y corff i aelodau’r fyddin, sef diswyddo ar unwaith / methu’r prawf meddygol  </w:t>
      </w:r>
    </w:p>
    <w:p w14:paraId="702E377E" w14:textId="77777777" w:rsidR="00BA47E7" w:rsidRDefault="000C62D9" w:rsidP="00B45810">
      <w:pPr>
        <w:rPr>
          <w:rFonts w:ascii="Arial" w:hAnsi="Arial" w:cs="Arial"/>
        </w:rPr>
      </w:pPr>
      <w:r>
        <w:rPr>
          <w:rFonts w:ascii="Arial" w:eastAsia="Arial" w:hAnsi="Arial" w:cs="Arial"/>
          <w:lang w:val="cy-GB"/>
        </w:rPr>
        <w:t xml:space="preserve">Roedd Bachgen A yn agored ac yn onest gyda’i reolwr achos am y gwahanol effeithiau sydd ynghlwm â sylweddau, nododd ei fod wedi defnyddio cocên, canabis, cetamin a madarch hud, cafwyd trafodaethau hir am bryderon Bachgen A am fod yn gaeth i gyffuriau ‘fel ei rieni’, trafodwyd ei fod yn ‘arbrofi’ a threulio amser gyda chyfoedion a oedd yn defnyddio sylweddau, a sut i ddweud ‘na’.    </w:t>
      </w:r>
    </w:p>
    <w:p w14:paraId="3813D8EE" w14:textId="77777777" w:rsidR="00B45810" w:rsidRDefault="000C62D9">
      <w:pPr>
        <w:rPr>
          <w:rFonts w:ascii="Arial" w:hAnsi="Arial" w:cs="Arial"/>
        </w:rPr>
      </w:pPr>
      <w:r>
        <w:rPr>
          <w:rFonts w:ascii="Arial" w:eastAsia="Arial" w:hAnsi="Arial" w:cs="Arial"/>
          <w:lang w:val="cy-GB"/>
        </w:rPr>
        <w:t xml:space="preserve">Mae Bachgen A bellach yn teimlo ei fod wedi arbrofi gyda’r sylweddau hyn ac wedi cael hynny allan o’i system.  Roedd Bachgen A wedi ysmygu canabis unwaith tua mis yn ôl, ond nid oedd wedi cymryd unrhyw beth arall ers hynny, ac nid oedd yn bwriadu gwneud hynny chwaith gan nad oes arno eisiau difethaf ei siawns o ymuno â’r fyddin.  Mae Bachgen A wedi cytuno i gymryd rhan mewn un sesiwn gyda gwasanaeth SMS Barnados mewn perthynas ag ymwybyddiaeth o sylweddau ac alcohol, hon fydd ei sesiwn olaf.  </w:t>
      </w:r>
    </w:p>
    <w:p w14:paraId="6C75FB8C" w14:textId="77777777" w:rsidR="00BA47E7" w:rsidRDefault="000C62D9">
      <w:pPr>
        <w:rPr>
          <w:rFonts w:ascii="Arial" w:hAnsi="Arial" w:cs="Arial"/>
        </w:rPr>
      </w:pPr>
      <w:r>
        <w:rPr>
          <w:rFonts w:ascii="Arial" w:eastAsia="Arial" w:hAnsi="Arial" w:cs="Arial"/>
          <w:lang w:val="cy-GB"/>
        </w:rPr>
        <w:t xml:space="preserve">Yn ogystal â dull yn seiliedig ar drawma, defnyddiwyd dull plentyn yn gyntaf, er mwyn i Fachgen A fedru deall fod pobl yn gwneud camgymeriadau ac nad ydi hi’n rhy hwyr i newid pethau a gwneud y dewisiadau cywir gyda’r gefnogaeth gywir.  </w:t>
      </w:r>
    </w:p>
    <w:p w14:paraId="054028F1" w14:textId="77777777" w:rsidR="00BA47E7" w:rsidRDefault="000C62D9">
      <w:pPr>
        <w:rPr>
          <w:rFonts w:ascii="Arial" w:hAnsi="Arial" w:cs="Arial"/>
        </w:rPr>
      </w:pPr>
      <w:r>
        <w:rPr>
          <w:rFonts w:ascii="Arial" w:eastAsia="Arial" w:hAnsi="Arial" w:cs="Arial"/>
          <w:lang w:val="cy-GB"/>
        </w:rPr>
        <w:lastRenderedPageBreak/>
        <w:t xml:space="preserve">Bachgen A oedd yn arwain y sesiynau, a chanolbwyntiwyd ar y pethau yr oedd arno ef eisiau eu harchwilio. Am 2 sesiwn, roedd arno eisiau siarad a gwneud synnwyr o’i blentyndod a’r pethau yr oedd wedi’u gweld, soniodd yn benodol am ei atgofion o ddiffyg bwyd yn ei gartref teuluol gyda’i rieni biolegol a methu’r ysgol yn aml gan fod ei rieni’n cysgu drwy’r amser, roedd bellach yn deall mai effaith yr heroin oedd hyn. Soniodd hefyd am y diwrnod lle daeth gweithiwr cymdeithasol i’w gartref ‘i fynd ag ef a’i frodyr/chwiorydd i ffwrdd am byth’  </w:t>
      </w:r>
    </w:p>
    <w:p w14:paraId="096F5B6E" w14:textId="77777777" w:rsidR="00FA3BE7" w:rsidRDefault="00FA3BE7">
      <w:pPr>
        <w:rPr>
          <w:rFonts w:ascii="Arial" w:hAnsi="Arial" w:cs="Arial"/>
        </w:rPr>
      </w:pPr>
    </w:p>
    <w:p w14:paraId="10132F14" w14:textId="77777777" w:rsidR="00FA3BE7" w:rsidRDefault="00D823AC">
      <w:pPr>
        <w:rPr>
          <w:rFonts w:ascii="Arial" w:hAnsi="Arial" w:cs="Arial"/>
        </w:rPr>
      </w:pPr>
      <w:r>
        <w:rPr>
          <w:rFonts w:ascii="Arial" w:hAnsi="Arial" w:cs="Arial"/>
          <w:lang w:val="cy-GB"/>
        </w:rPr>
        <w:t xml:space="preserve">Cyfathrebwyd yn rheolaidd â gofalwyr maeth, gan rannu’r wybodaeth ddiweddaraf â nhw am gynnydd Bachgen A, yn ogystal â gwaith </w:t>
      </w:r>
      <w:proofErr w:type="spellStart"/>
      <w:r>
        <w:rPr>
          <w:rFonts w:ascii="Arial" w:hAnsi="Arial" w:cs="Arial"/>
          <w:lang w:val="cy-GB"/>
        </w:rPr>
        <w:t>amlasiantaeth</w:t>
      </w:r>
      <w:proofErr w:type="spellEnd"/>
      <w:r>
        <w:rPr>
          <w:rFonts w:ascii="Arial" w:hAnsi="Arial" w:cs="Arial"/>
          <w:lang w:val="cy-GB"/>
        </w:rPr>
        <w:t xml:space="preserve"> â Gwasanaethau Cymdeithasol, Addysg, Coleg Milwrol Paratoadol yn ogystal â’r Gwasanaeth SMS i sicrhau fod y gefnogaeth gywir ar gael i Fachgen A  </w:t>
      </w:r>
    </w:p>
    <w:p w14:paraId="4B01DADF" w14:textId="77777777" w:rsidR="00FA3BE7" w:rsidRDefault="00FA3BE7">
      <w:pPr>
        <w:rPr>
          <w:rFonts w:ascii="Arial" w:hAnsi="Arial" w:cs="Arial"/>
        </w:rPr>
      </w:pPr>
    </w:p>
    <w:p w14:paraId="2136773A" w14:textId="77777777" w:rsidR="00F9016E" w:rsidRPr="00F9016E" w:rsidRDefault="000C62D9">
      <w:pPr>
        <w:rPr>
          <w:rFonts w:ascii="Arial" w:hAnsi="Arial" w:cs="Arial"/>
          <w:b/>
        </w:rPr>
      </w:pPr>
      <w:r>
        <w:rPr>
          <w:rFonts w:ascii="Arial" w:eastAsia="Arial" w:hAnsi="Arial" w:cs="Arial"/>
          <w:b/>
          <w:bCs/>
          <w:lang w:val="cy-GB"/>
        </w:rPr>
        <w:t>Rhwystrau</w:t>
      </w:r>
    </w:p>
    <w:p w14:paraId="4188BA39" w14:textId="77777777" w:rsidR="00FA3BE7" w:rsidRDefault="000C62D9">
      <w:pPr>
        <w:rPr>
          <w:rFonts w:ascii="Arial" w:hAnsi="Arial" w:cs="Arial"/>
        </w:rPr>
      </w:pPr>
      <w:r>
        <w:rPr>
          <w:rFonts w:ascii="Arial" w:eastAsia="Arial" w:hAnsi="Arial" w:cs="Arial"/>
          <w:lang w:val="cy-GB"/>
        </w:rPr>
        <w:t xml:space="preserve">I ddechrau, nid oedd gan Fachgen A unrhyw gymhelliant i weithio â’r Gwasanaeth Cyfiawnder Ieuenctid, fe ddywedodd fod ‘ganddo bethau gwell i’w gwneud’.  Nid oedd yn siarad llawer yn y sesiynau cyntaf ac roedd yn dawedog iawn, a’r rheswm dros hyn oedd ei fod yn rhoi’r gorau i ysmygu canabis; nid oedd yn cysgu’n dda, ac roedd wedi symud i’r lleoliad maeth newydd, a oedd yn golygu ei fod yn emosiynol iawn.   </w:t>
      </w:r>
    </w:p>
    <w:p w14:paraId="355CE17E" w14:textId="77777777" w:rsidR="00FA3BE7" w:rsidRDefault="000C62D9">
      <w:pPr>
        <w:rPr>
          <w:rFonts w:ascii="Arial" w:hAnsi="Arial" w:cs="Arial"/>
        </w:rPr>
      </w:pPr>
      <w:r>
        <w:rPr>
          <w:rFonts w:ascii="Arial" w:eastAsia="Arial" w:hAnsi="Arial" w:cs="Arial"/>
          <w:lang w:val="cy-GB"/>
        </w:rPr>
        <w:t xml:space="preserve">Ar ôl tua 4 sesiwn, dechreuodd Bachgen A agor allan, ac ers hynny, mae’r sesiynau wedi bod yn gadarnhaol iawn.  </w:t>
      </w:r>
    </w:p>
    <w:p w14:paraId="47436EDF" w14:textId="77777777" w:rsidR="00FA3BE7" w:rsidRDefault="00FA3BE7">
      <w:pPr>
        <w:rPr>
          <w:rFonts w:ascii="Arial" w:hAnsi="Arial" w:cs="Arial"/>
        </w:rPr>
      </w:pPr>
    </w:p>
    <w:p w14:paraId="01014186" w14:textId="77777777" w:rsidR="00FA3BE7" w:rsidRPr="00B442A7" w:rsidRDefault="000C62D9">
      <w:pPr>
        <w:rPr>
          <w:rFonts w:ascii="Arial" w:hAnsi="Arial" w:cs="Arial"/>
          <w:b/>
        </w:rPr>
      </w:pPr>
      <w:r>
        <w:rPr>
          <w:rFonts w:ascii="Arial" w:eastAsia="Arial" w:hAnsi="Arial" w:cs="Arial"/>
          <w:b/>
          <w:bCs/>
          <w:lang w:val="cy-GB"/>
        </w:rPr>
        <w:t>Canlyniadau hyd yma</w:t>
      </w:r>
    </w:p>
    <w:p w14:paraId="283B635C" w14:textId="77777777" w:rsidR="00FA3BE7" w:rsidRDefault="000C62D9" w:rsidP="00B442A7">
      <w:pPr>
        <w:pStyle w:val="ListParagraph"/>
        <w:numPr>
          <w:ilvl w:val="0"/>
          <w:numId w:val="1"/>
        </w:numPr>
        <w:rPr>
          <w:rFonts w:ascii="Arial" w:hAnsi="Arial" w:cs="Arial"/>
        </w:rPr>
      </w:pPr>
      <w:r>
        <w:rPr>
          <w:rFonts w:ascii="Arial" w:eastAsia="Arial" w:hAnsi="Arial" w:cs="Arial"/>
          <w:lang w:val="cy-GB"/>
        </w:rPr>
        <w:t xml:space="preserve">Mae Bachgen A bellach yn derbyn addysg llawn amser eto, yn ogystal â gwersi ychwanegol ar ôl ysgol i ddal i fyny â’r gwaith y mae wedi’i golli  </w:t>
      </w:r>
    </w:p>
    <w:p w14:paraId="095F8450" w14:textId="77777777" w:rsidR="00B442A7" w:rsidRPr="00B442A7" w:rsidRDefault="00B442A7" w:rsidP="00B442A7">
      <w:pPr>
        <w:pStyle w:val="ListParagraph"/>
        <w:rPr>
          <w:rFonts w:ascii="Arial" w:hAnsi="Arial" w:cs="Arial"/>
        </w:rPr>
      </w:pPr>
    </w:p>
    <w:p w14:paraId="30639F68" w14:textId="77777777" w:rsidR="00B442A7" w:rsidRDefault="000C62D9" w:rsidP="00B442A7">
      <w:pPr>
        <w:pStyle w:val="ListParagraph"/>
        <w:numPr>
          <w:ilvl w:val="0"/>
          <w:numId w:val="1"/>
        </w:numPr>
        <w:rPr>
          <w:rFonts w:ascii="Arial" w:hAnsi="Arial" w:cs="Arial"/>
        </w:rPr>
      </w:pPr>
      <w:r>
        <w:rPr>
          <w:rFonts w:ascii="Arial" w:eastAsia="Arial" w:hAnsi="Arial" w:cs="Arial"/>
          <w:lang w:val="cy-GB"/>
        </w:rPr>
        <w:t xml:space="preserve">Mae Bachgen A yn mynychu coleg milwrol ddwywaith yr wythnos, mae yn y broses o wneud cais i ymuno â’r fyddin ym mis Medi  </w:t>
      </w:r>
    </w:p>
    <w:p w14:paraId="78E72CA9" w14:textId="77777777" w:rsidR="00B442A7" w:rsidRPr="00B442A7" w:rsidRDefault="00B442A7" w:rsidP="00B442A7">
      <w:pPr>
        <w:pStyle w:val="ListParagraph"/>
        <w:rPr>
          <w:rFonts w:ascii="Arial" w:hAnsi="Arial" w:cs="Arial"/>
        </w:rPr>
      </w:pPr>
    </w:p>
    <w:p w14:paraId="57A949B7" w14:textId="77777777" w:rsidR="00B442A7" w:rsidRPr="00B442A7" w:rsidRDefault="00B442A7" w:rsidP="00B442A7">
      <w:pPr>
        <w:pStyle w:val="ListParagraph"/>
        <w:rPr>
          <w:rFonts w:ascii="Arial" w:hAnsi="Arial" w:cs="Arial"/>
        </w:rPr>
      </w:pPr>
    </w:p>
    <w:p w14:paraId="147DCC85" w14:textId="77777777" w:rsidR="00FA3BE7" w:rsidRDefault="000C62D9" w:rsidP="00F9016E">
      <w:pPr>
        <w:pStyle w:val="ListParagraph"/>
        <w:numPr>
          <w:ilvl w:val="0"/>
          <w:numId w:val="1"/>
        </w:numPr>
        <w:rPr>
          <w:rFonts w:ascii="Arial" w:hAnsi="Arial" w:cs="Arial"/>
        </w:rPr>
      </w:pPr>
      <w:r>
        <w:rPr>
          <w:rFonts w:ascii="Arial" w:eastAsia="Arial" w:hAnsi="Arial" w:cs="Arial"/>
          <w:lang w:val="cy-GB"/>
        </w:rPr>
        <w:t xml:space="preserve">Mae’r Coleg Milwrol wedi canmol Bachgen A, ac wedi ei ddewis fel myfyriwr yr wythnos ym mis Mawrth  </w:t>
      </w:r>
    </w:p>
    <w:p w14:paraId="391BD864" w14:textId="77777777" w:rsidR="00B442A7" w:rsidRPr="00F9016E" w:rsidRDefault="00B442A7" w:rsidP="00B442A7">
      <w:pPr>
        <w:pStyle w:val="ListParagraph"/>
        <w:rPr>
          <w:rFonts w:ascii="Arial" w:hAnsi="Arial" w:cs="Arial"/>
        </w:rPr>
      </w:pPr>
    </w:p>
    <w:p w14:paraId="7C495881" w14:textId="77777777" w:rsidR="00B442A7" w:rsidRDefault="000C62D9" w:rsidP="00B442A7">
      <w:pPr>
        <w:pStyle w:val="ListParagraph"/>
        <w:numPr>
          <w:ilvl w:val="0"/>
          <w:numId w:val="1"/>
        </w:numPr>
        <w:rPr>
          <w:rFonts w:ascii="Arial" w:hAnsi="Arial" w:cs="Arial"/>
        </w:rPr>
      </w:pPr>
      <w:r>
        <w:rPr>
          <w:rFonts w:ascii="Arial" w:eastAsia="Arial" w:hAnsi="Arial" w:cs="Arial"/>
          <w:lang w:val="cy-GB"/>
        </w:rPr>
        <w:t xml:space="preserve">Mae Bachgen A bellach yn mynychu’r gampfa ac yn cadw’n heini, mae wedi nodi ei fod yn teimlo’n llawer gwell ac yn cysgu’n well </w:t>
      </w:r>
    </w:p>
    <w:p w14:paraId="24D54773" w14:textId="77777777" w:rsidR="00B442A7" w:rsidRPr="00B442A7" w:rsidRDefault="00B442A7" w:rsidP="00B442A7">
      <w:pPr>
        <w:pStyle w:val="ListParagraph"/>
        <w:rPr>
          <w:rFonts w:ascii="Arial" w:hAnsi="Arial" w:cs="Arial"/>
        </w:rPr>
      </w:pPr>
    </w:p>
    <w:p w14:paraId="2522C08D" w14:textId="77777777" w:rsidR="00B442A7" w:rsidRPr="00B442A7" w:rsidRDefault="00B442A7" w:rsidP="00B442A7">
      <w:pPr>
        <w:pStyle w:val="ListParagraph"/>
        <w:rPr>
          <w:rFonts w:ascii="Arial" w:hAnsi="Arial" w:cs="Arial"/>
        </w:rPr>
      </w:pPr>
    </w:p>
    <w:p w14:paraId="4141966C" w14:textId="77777777" w:rsidR="00FA3BE7" w:rsidRDefault="000C62D9" w:rsidP="00F9016E">
      <w:pPr>
        <w:pStyle w:val="ListParagraph"/>
        <w:numPr>
          <w:ilvl w:val="0"/>
          <w:numId w:val="1"/>
        </w:numPr>
        <w:rPr>
          <w:rFonts w:ascii="Arial" w:hAnsi="Arial" w:cs="Arial"/>
        </w:rPr>
      </w:pPr>
      <w:r>
        <w:rPr>
          <w:rFonts w:ascii="Arial" w:eastAsia="Arial" w:hAnsi="Arial" w:cs="Arial"/>
          <w:lang w:val="cy-GB"/>
        </w:rPr>
        <w:t xml:space="preserve">Mae Bachgen A wedi nodi nad yw’n camddefnyddio sylweddau mwyach </w:t>
      </w:r>
    </w:p>
    <w:p w14:paraId="0C3485BA" w14:textId="77777777" w:rsidR="00B442A7" w:rsidRPr="00F9016E" w:rsidRDefault="00B442A7" w:rsidP="00B442A7">
      <w:pPr>
        <w:pStyle w:val="ListParagraph"/>
        <w:rPr>
          <w:rFonts w:ascii="Arial" w:hAnsi="Arial" w:cs="Arial"/>
        </w:rPr>
      </w:pPr>
    </w:p>
    <w:p w14:paraId="55FAF7E7" w14:textId="77777777" w:rsidR="00FA3BE7" w:rsidRDefault="000C62D9" w:rsidP="00B442A7">
      <w:pPr>
        <w:pStyle w:val="ListParagraph"/>
        <w:numPr>
          <w:ilvl w:val="0"/>
          <w:numId w:val="1"/>
        </w:numPr>
        <w:rPr>
          <w:rFonts w:ascii="Arial" w:hAnsi="Arial" w:cs="Arial"/>
        </w:rPr>
      </w:pPr>
      <w:r>
        <w:rPr>
          <w:rFonts w:ascii="Arial" w:eastAsia="Arial" w:hAnsi="Arial" w:cs="Arial"/>
          <w:lang w:val="cy-GB"/>
        </w:rPr>
        <w:t xml:space="preserve">Nododd Heddlu Gogledd Cymru nad yw Bachgen A wedi cyflawni troseddau pellach ers bod ynghlwm â Gwasanaeth Cyfiawnder Ieuenctid </w:t>
      </w:r>
    </w:p>
    <w:p w14:paraId="18052FC3" w14:textId="77777777" w:rsidR="00B442A7" w:rsidRPr="00B442A7" w:rsidRDefault="00B442A7" w:rsidP="00B442A7">
      <w:pPr>
        <w:pStyle w:val="ListParagraph"/>
        <w:rPr>
          <w:rFonts w:ascii="Arial" w:hAnsi="Arial" w:cs="Arial"/>
        </w:rPr>
      </w:pPr>
    </w:p>
    <w:p w14:paraId="1A061353" w14:textId="77777777" w:rsidR="00B442A7" w:rsidRPr="00B442A7" w:rsidRDefault="00B442A7" w:rsidP="00B442A7">
      <w:pPr>
        <w:pStyle w:val="ListParagraph"/>
        <w:rPr>
          <w:rFonts w:ascii="Arial" w:hAnsi="Arial" w:cs="Arial"/>
        </w:rPr>
      </w:pPr>
    </w:p>
    <w:p w14:paraId="76201591" w14:textId="77777777" w:rsidR="00FA3BE7" w:rsidRDefault="00D823AC" w:rsidP="00F9016E">
      <w:pPr>
        <w:pStyle w:val="ListParagraph"/>
        <w:numPr>
          <w:ilvl w:val="0"/>
          <w:numId w:val="1"/>
        </w:numPr>
        <w:rPr>
          <w:rFonts w:ascii="Arial" w:hAnsi="Arial" w:cs="Arial"/>
        </w:rPr>
      </w:pPr>
      <w:r>
        <w:rPr>
          <w:rFonts w:ascii="Arial" w:hAnsi="Arial" w:cs="Arial"/>
          <w:lang w:val="cy-GB"/>
        </w:rPr>
        <w:t xml:space="preserve">Nid yw Bachgen A wedi methu unrhyw apwyntiad â’r Gwasanaeth Cyfiawnder Ieuenctid, ac mae hefyd wedi cwblhau 6 awr o oriau gwneud iawn (3 sesiwn) a oedd </w:t>
      </w:r>
      <w:r>
        <w:rPr>
          <w:rFonts w:ascii="Arial" w:hAnsi="Arial" w:cs="Arial"/>
          <w:lang w:val="cy-GB"/>
        </w:rPr>
        <w:lastRenderedPageBreak/>
        <w:t xml:space="preserve">yn cynnwys pobi gwahanol eitemau ar gyfer elusen ddigartrefedd leol, a nododd ei fod wedi mwynhau’r profiad hwn yn fawr  </w:t>
      </w:r>
    </w:p>
    <w:p w14:paraId="47E84147" w14:textId="77777777" w:rsidR="00B442A7" w:rsidRPr="00F9016E" w:rsidRDefault="00B442A7" w:rsidP="00B442A7">
      <w:pPr>
        <w:pStyle w:val="ListParagraph"/>
        <w:rPr>
          <w:rFonts w:ascii="Arial" w:hAnsi="Arial" w:cs="Arial"/>
        </w:rPr>
      </w:pPr>
    </w:p>
    <w:p w14:paraId="341D2652" w14:textId="77777777" w:rsidR="00FA3BE7" w:rsidRDefault="000C62D9" w:rsidP="00F9016E">
      <w:pPr>
        <w:pStyle w:val="ListParagraph"/>
        <w:numPr>
          <w:ilvl w:val="0"/>
          <w:numId w:val="1"/>
        </w:numPr>
        <w:rPr>
          <w:rFonts w:ascii="Arial" w:hAnsi="Arial" w:cs="Arial"/>
        </w:rPr>
      </w:pPr>
      <w:r>
        <w:rPr>
          <w:rFonts w:ascii="Arial" w:eastAsia="Arial" w:hAnsi="Arial" w:cs="Arial"/>
          <w:lang w:val="cy-GB"/>
        </w:rPr>
        <w:t xml:space="preserve">Mae Bachgen A wedi cydnabod bod ei gyfoedion yn gallu cael effaith ar ei ymddygiad, ac mae wedi penderfynu peidio â threulio amser â’r cyfoedion hyn, yn hytrach mae’n treulio amser gyda chyfoedion cadarnhaol a’i gariad, sydd eisiau’r gorau iddo. </w:t>
      </w:r>
    </w:p>
    <w:p w14:paraId="5D53F659" w14:textId="77777777" w:rsidR="00B442A7" w:rsidRPr="00B442A7" w:rsidRDefault="00B442A7" w:rsidP="00B442A7">
      <w:pPr>
        <w:pStyle w:val="ListParagraph"/>
        <w:rPr>
          <w:rFonts w:ascii="Arial" w:hAnsi="Arial" w:cs="Arial"/>
        </w:rPr>
      </w:pPr>
    </w:p>
    <w:p w14:paraId="791E9702" w14:textId="77777777" w:rsidR="00B442A7" w:rsidRPr="00F9016E" w:rsidRDefault="00B442A7" w:rsidP="00B442A7">
      <w:pPr>
        <w:pStyle w:val="ListParagraph"/>
        <w:rPr>
          <w:rFonts w:ascii="Arial" w:hAnsi="Arial" w:cs="Arial"/>
        </w:rPr>
      </w:pPr>
    </w:p>
    <w:p w14:paraId="25943066" w14:textId="77777777" w:rsidR="00FC535C" w:rsidRPr="00C63247" w:rsidRDefault="00D823AC" w:rsidP="00C63247">
      <w:pPr>
        <w:pStyle w:val="ListParagraph"/>
        <w:numPr>
          <w:ilvl w:val="0"/>
          <w:numId w:val="1"/>
        </w:numPr>
        <w:rPr>
          <w:rFonts w:ascii="Arial" w:hAnsi="Arial" w:cs="Arial"/>
        </w:rPr>
      </w:pPr>
      <w:bookmarkStart w:id="0" w:name="cysill"/>
      <w:bookmarkEnd w:id="0"/>
      <w:r>
        <w:rPr>
          <w:rFonts w:ascii="Arial" w:hAnsi="Arial" w:cs="Arial"/>
          <w:lang w:val="cy-GB"/>
        </w:rPr>
        <w:t xml:space="preserve">Mae Bachgen A yn barod i beidio â dychwelyd i’w ymddygiad blaenorol; mae ganddo ddyfodol disglair o’i flaen a gyrfa gadarnhaol yn y fyddin, mae’n gwybod y gallai parhau i gamddefnyddio sylweddau neu ail-droseddu gael effaith ar ei ddyfodol.  </w:t>
      </w:r>
    </w:p>
    <w:sectPr w:rsidR="00FC535C" w:rsidRPr="00C63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5B"/>
    <w:multiLevelType w:val="hybridMultilevel"/>
    <w:tmpl w:val="A2A2B558"/>
    <w:lvl w:ilvl="0" w:tplc="A9A0CF82">
      <w:start w:val="1"/>
      <w:numFmt w:val="bullet"/>
      <w:lvlText w:val=""/>
      <w:lvlJc w:val="left"/>
      <w:pPr>
        <w:ind w:left="720" w:hanging="360"/>
      </w:pPr>
      <w:rPr>
        <w:rFonts w:ascii="Symbol" w:hAnsi="Symbol" w:hint="default"/>
      </w:rPr>
    </w:lvl>
    <w:lvl w:ilvl="1" w:tplc="5E3EE58C" w:tentative="1">
      <w:start w:val="1"/>
      <w:numFmt w:val="bullet"/>
      <w:lvlText w:val="o"/>
      <w:lvlJc w:val="left"/>
      <w:pPr>
        <w:ind w:left="1440" w:hanging="360"/>
      </w:pPr>
      <w:rPr>
        <w:rFonts w:ascii="Courier New" w:hAnsi="Courier New" w:cs="Courier New" w:hint="default"/>
      </w:rPr>
    </w:lvl>
    <w:lvl w:ilvl="2" w:tplc="B1C690EC" w:tentative="1">
      <w:start w:val="1"/>
      <w:numFmt w:val="bullet"/>
      <w:lvlText w:val=""/>
      <w:lvlJc w:val="left"/>
      <w:pPr>
        <w:ind w:left="2160" w:hanging="360"/>
      </w:pPr>
      <w:rPr>
        <w:rFonts w:ascii="Wingdings" w:hAnsi="Wingdings" w:hint="default"/>
      </w:rPr>
    </w:lvl>
    <w:lvl w:ilvl="3" w:tplc="4EB024A4" w:tentative="1">
      <w:start w:val="1"/>
      <w:numFmt w:val="bullet"/>
      <w:lvlText w:val=""/>
      <w:lvlJc w:val="left"/>
      <w:pPr>
        <w:ind w:left="2880" w:hanging="360"/>
      </w:pPr>
      <w:rPr>
        <w:rFonts w:ascii="Symbol" w:hAnsi="Symbol" w:hint="default"/>
      </w:rPr>
    </w:lvl>
    <w:lvl w:ilvl="4" w:tplc="19425090" w:tentative="1">
      <w:start w:val="1"/>
      <w:numFmt w:val="bullet"/>
      <w:lvlText w:val="o"/>
      <w:lvlJc w:val="left"/>
      <w:pPr>
        <w:ind w:left="3600" w:hanging="360"/>
      </w:pPr>
      <w:rPr>
        <w:rFonts w:ascii="Courier New" w:hAnsi="Courier New" w:cs="Courier New" w:hint="default"/>
      </w:rPr>
    </w:lvl>
    <w:lvl w:ilvl="5" w:tplc="2A86D542" w:tentative="1">
      <w:start w:val="1"/>
      <w:numFmt w:val="bullet"/>
      <w:lvlText w:val=""/>
      <w:lvlJc w:val="left"/>
      <w:pPr>
        <w:ind w:left="4320" w:hanging="360"/>
      </w:pPr>
      <w:rPr>
        <w:rFonts w:ascii="Wingdings" w:hAnsi="Wingdings" w:hint="default"/>
      </w:rPr>
    </w:lvl>
    <w:lvl w:ilvl="6" w:tplc="C7E65E64" w:tentative="1">
      <w:start w:val="1"/>
      <w:numFmt w:val="bullet"/>
      <w:lvlText w:val=""/>
      <w:lvlJc w:val="left"/>
      <w:pPr>
        <w:ind w:left="5040" w:hanging="360"/>
      </w:pPr>
      <w:rPr>
        <w:rFonts w:ascii="Symbol" w:hAnsi="Symbol" w:hint="default"/>
      </w:rPr>
    </w:lvl>
    <w:lvl w:ilvl="7" w:tplc="90FECA7E" w:tentative="1">
      <w:start w:val="1"/>
      <w:numFmt w:val="bullet"/>
      <w:lvlText w:val="o"/>
      <w:lvlJc w:val="left"/>
      <w:pPr>
        <w:ind w:left="5760" w:hanging="360"/>
      </w:pPr>
      <w:rPr>
        <w:rFonts w:ascii="Courier New" w:hAnsi="Courier New" w:cs="Courier New" w:hint="default"/>
      </w:rPr>
    </w:lvl>
    <w:lvl w:ilvl="8" w:tplc="CEF8AFB2" w:tentative="1">
      <w:start w:val="1"/>
      <w:numFmt w:val="bullet"/>
      <w:lvlText w:val=""/>
      <w:lvlJc w:val="left"/>
      <w:pPr>
        <w:ind w:left="6480" w:hanging="360"/>
      </w:pPr>
      <w:rPr>
        <w:rFonts w:ascii="Wingdings" w:hAnsi="Wingdings" w:hint="default"/>
      </w:rPr>
    </w:lvl>
  </w:abstractNum>
  <w:num w:numId="1" w16cid:durableId="11042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5C"/>
    <w:rsid w:val="000C62D9"/>
    <w:rsid w:val="00134162"/>
    <w:rsid w:val="001F4058"/>
    <w:rsid w:val="003324C9"/>
    <w:rsid w:val="0055684D"/>
    <w:rsid w:val="00645E5E"/>
    <w:rsid w:val="006F12A5"/>
    <w:rsid w:val="00B442A7"/>
    <w:rsid w:val="00B45810"/>
    <w:rsid w:val="00BA47E7"/>
    <w:rsid w:val="00BE64BB"/>
    <w:rsid w:val="00C63247"/>
    <w:rsid w:val="00D30497"/>
    <w:rsid w:val="00D823AC"/>
    <w:rsid w:val="00E6083D"/>
    <w:rsid w:val="00E83C79"/>
    <w:rsid w:val="00EB3832"/>
    <w:rsid w:val="00F9016E"/>
    <w:rsid w:val="00FA3BE7"/>
    <w:rsid w:val="00FC5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D5A29"/>
  <w15:chartTrackingRefBased/>
  <w15:docId w15:val="{7C249035-666A-48CC-8778-29BA2D52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ustomXml" Target="/customXml/item5.xml" Id="Ra216ed6659d048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22d52ad-bc58-4f6c-9e60-42f7157dc780"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D1314F0C59544D8B71491B15C52B69" ma:contentTypeVersion="20" ma:contentTypeDescription="Create a new document." ma:contentTypeScope="" ma:versionID="beccaa5b30d14c8cabcd036b9d38b3b9">
  <xsd:schema xmlns:xsd="http://www.w3.org/2001/XMLSchema" xmlns:xs="http://www.w3.org/2001/XMLSchema" xmlns:p="http://schemas.microsoft.com/office/2006/metadata/properties" xmlns:ns1="http://schemas.microsoft.com/sharepoint/v3" xmlns:ns3="fe465fbd-4684-4311-aa84-d61a1c2423d2" xmlns:ns4="222d52ad-bc58-4f6c-9e60-42f7157dc780" targetNamespace="http://schemas.microsoft.com/office/2006/metadata/properties" ma:root="true" ma:fieldsID="ff78597cf3632e695684280739c22922" ns1:_="" ns3:_="" ns4:_="">
    <xsd:import namespace="http://schemas.microsoft.com/sharepoint/v3"/>
    <xsd:import namespace="fe465fbd-4684-4311-aa84-d61a1c2423d2"/>
    <xsd:import namespace="222d52ad-bc58-4f6c-9e60-42f7157dc7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65fbd-4684-4311-aa84-d61a1c2423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d52ad-bc58-4f6c-9e60-42f7157dc7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FF3C5B18883D4E21973B57C2EEED7FD1" version="1.0.0">
  <systemFields>
    <field name="Objective-Id">
      <value order="0">A59558986</value>
    </field>
    <field name="Objective-Title">
      <value order="0">Denbighshire - CCG - Example of Practice - Promoting Positive Engagement for Young People at Risk of Offending Programme (2024-2025) Cymraeg</value>
    </field>
    <field name="Objective-Description">
      <value order="0"/>
    </field>
    <field name="Objective-CreationStamp">
      <value order="0">2025-09-09T12:16:51Z</value>
    </field>
    <field name="Objective-IsApproved">
      <value order="0">false</value>
    </field>
    <field name="Objective-IsPublished">
      <value order="0">false</value>
    </field>
    <field name="Objective-DatePublished">
      <value order="0"/>
    </field>
    <field name="Objective-ModificationStamp">
      <value order="0">2025-09-09T12:16:53Z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vA107688709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A933255F-EB4D-4146-B868-4BC67A135D58}">
  <ds:schemaRefs>
    <ds:schemaRef ds:uri="http://schemas.microsoft.com/sharepoint/v3/contenttype/forms"/>
  </ds:schemaRefs>
</ds:datastoreItem>
</file>

<file path=customXml/itemProps3.xml><?xml version="1.0" encoding="utf-8"?>
<ds:datastoreItem xmlns:ds="http://schemas.openxmlformats.org/officeDocument/2006/customXml" ds:itemID="{88C1CB0D-6825-4A77-B99F-1F490CF4F35B}">
  <ds:schemaRefs>
    <ds:schemaRef ds:uri="http://schemas.microsoft.com/office/2006/metadata/properties"/>
    <ds:schemaRef ds:uri="http://schemas.microsoft.com/office/infopath/2007/PartnerControls"/>
    <ds:schemaRef ds:uri="http://schemas.microsoft.com/sharepoint/v3"/>
    <ds:schemaRef ds:uri="222d52ad-bc58-4f6c-9e60-42f7157dc780"/>
  </ds:schemaRefs>
</ds:datastoreItem>
</file>

<file path=customXml/itemProps4.xml><?xml version="1.0" encoding="utf-8"?>
<ds:datastoreItem xmlns:ds="http://schemas.openxmlformats.org/officeDocument/2006/customXml" ds:itemID="{B5FABC18-F7F0-4E06-8DAA-6693D115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65fbd-4684-4311-aa84-d61a1c2423d2"/>
    <ds:schemaRef ds:uri="222d52ad-bc58-4f6c-9e60-42f7157dc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7460</Characters>
  <Application>Microsoft Office Word</Application>
  <DocSecurity>4</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Roberts</dc:creator>
  <cp:lastModifiedBy>Pearson, Katie (HSCEY - Early Years, Childcare &amp; Play)</cp:lastModifiedBy>
  <cp:revision>2</cp:revision>
  <dcterms:created xsi:type="dcterms:W3CDTF">2025-09-09T11:19:00Z</dcterms:created>
  <dcterms:modified xsi:type="dcterms:W3CDTF">2025-09-09T11:19:00Z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0x01010019D1314F0C59544D8B71491B15C52B69</vt:lpwstr>
  </op:property>
  <op:property fmtid="{D5CDD505-2E9C-101B-9397-08002B2CF9AE}" pid="3" name="GrammarlyDocumentId">
    <vt:lpwstr>abe9adaa-2c0b-40b1-9965-eac7835b5479</vt:lpwstr>
  </op:property>
  <op:property fmtid="{D5CDD505-2E9C-101B-9397-08002B2CF9AE}" pid="4" name="Objective-Comment">
    <vt:lpwstr/>
  </op:property>
  <op:property fmtid="{D5CDD505-2E9C-101B-9397-08002B2CF9AE}" pid="5" name="Customer-Id">
    <vt:lpwstr>FF3C5B18883D4E21973B57C2EEED7FD1</vt:lpwstr>
  </op:property>
  <op:property fmtid="{D5CDD505-2E9C-101B-9397-08002B2CF9AE}" pid="6" name="Objective-Id">
    <vt:lpwstr>A59558986</vt:lpwstr>
  </op:property>
  <op:property fmtid="{D5CDD505-2E9C-101B-9397-08002B2CF9AE}" pid="7" name="Objective-Title">
    <vt:lpwstr>Denbighshire - CCG - Example of Practice - Promoting Positive Engagement for Young People at Risk of Offending Programme (2024-2025) Cymraeg</vt:lpwstr>
  </op:property>
  <op:property fmtid="{D5CDD505-2E9C-101B-9397-08002B2CF9AE}" pid="8" name="Objective-Description">
    <vt:lpwstr/>
  </op:property>
  <op:property fmtid="{D5CDD505-2E9C-101B-9397-08002B2CF9AE}" pid="9" name="Objective-CreationStamp">
    <vt:filetime>2025-09-09T12:16:51Z</vt:filetime>
  </op:property>
  <op:property fmtid="{D5CDD505-2E9C-101B-9397-08002B2CF9AE}" pid="10" name="Objective-IsApproved">
    <vt:bool>false</vt:bool>
  </op:property>
  <op:property fmtid="{D5CDD505-2E9C-101B-9397-08002B2CF9AE}" pid="11" name="Objective-IsPublished">
    <vt:bool>false</vt:bool>
  </op:property>
  <op:property fmtid="{D5CDD505-2E9C-101B-9397-08002B2CF9AE}" pid="12" name="Objective-DatePublished">
    <vt:lpwstr/>
  </op:property>
  <op:property fmtid="{D5CDD505-2E9C-101B-9397-08002B2CF9AE}" pid="13" name="Objective-ModificationStamp">
    <vt:filetime>2025-09-09T12:16:53Z</vt:filetime>
  </op:property>
  <op:property fmtid="{D5CDD505-2E9C-101B-9397-08002B2CF9AE}" pid="14" name="Objective-Owner">
    <vt:lpwstr>Pearson, Katie (HSCEY - Early Years, Childcare &amp; Play)</vt:lpwstr>
  </op:property>
  <op:property fmtid="{D5CDD505-2E9C-101B-9397-08002B2CF9AE}" pid="15"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6" name="Objective-Parent">
    <vt:lpwstr>2024-25 - CCG Focus Page - Case Studies Claim 2</vt:lpwstr>
  </op:property>
  <op:property fmtid="{D5CDD505-2E9C-101B-9397-08002B2CF9AE}" pid="17" name="Objective-State">
    <vt:lpwstr>Being Drafted</vt:lpwstr>
  </op:property>
  <op:property fmtid="{D5CDD505-2E9C-101B-9397-08002B2CF9AE}" pid="18" name="Objective-VersionId">
    <vt:lpwstr>vA107688709</vt:lpwstr>
  </op:property>
  <op:property fmtid="{D5CDD505-2E9C-101B-9397-08002B2CF9AE}" pid="19" name="Objective-Version">
    <vt:lpwstr>0.1</vt:lpwstr>
  </op:property>
  <op:property fmtid="{D5CDD505-2E9C-101B-9397-08002B2CF9AE}" pid="20" name="Objective-VersionNumber">
    <vt:r8>1</vt:r8>
  </op:property>
  <op:property fmtid="{D5CDD505-2E9C-101B-9397-08002B2CF9AE}" pid="21" name="Objective-VersionComment">
    <vt:lpwstr>First version</vt:lpwstr>
  </op:property>
  <op:property fmtid="{D5CDD505-2E9C-101B-9397-08002B2CF9AE}" pid="22" name="Objective-FileNumber">
    <vt:lpwstr/>
  </op:property>
  <op:property fmtid="{D5CDD505-2E9C-101B-9397-08002B2CF9AE}" pid="23" name="Objective-Classification">
    <vt:lpwstr>[Inherited - Official]</vt:lpwstr>
  </op:property>
  <op:property fmtid="{D5CDD505-2E9C-101B-9397-08002B2CF9AE}" pid="24" name="Objective-Caveats">
    <vt:lpwstr/>
  </op:property>
  <op:property fmtid="{D5CDD505-2E9C-101B-9397-08002B2CF9AE}" pid="25" name="Objective-Date Acquired">
    <vt:filetime>2025-09-08T23:00:00Z</vt:filetime>
  </op:property>
  <op:property fmtid="{D5CDD505-2E9C-101B-9397-08002B2CF9AE}" pid="26" name="Objective-Official Translation">
    <vt:lpwstr/>
  </op:property>
  <op:property fmtid="{D5CDD505-2E9C-101B-9397-08002B2CF9AE}" pid="27" name="Objective-Connect Creator">
    <vt:lpwstr/>
  </op:property>
</op:Properties>
</file>