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c4324993c7a4e2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8B41" w14:textId="77777777" w:rsidR="00703153" w:rsidRDefault="00703153" w:rsidP="00703153">
      <w:pPr>
        <w:pStyle w:val="Heading1"/>
        <w:rPr>
          <w:b/>
          <w:bCs/>
        </w:rPr>
      </w:pPr>
      <w:r w:rsidRPr="00613D34">
        <w:rPr>
          <w:b/>
          <w:bCs/>
        </w:rPr>
        <w:t>Case Study 3 – Enhanced Support Panel</w:t>
      </w:r>
    </w:p>
    <w:p w14:paraId="7BFA1C38" w14:textId="77777777" w:rsidR="00703153" w:rsidRPr="00613D34" w:rsidRDefault="00703153" w:rsidP="00703153"/>
    <w:p w14:paraId="451987DB" w14:textId="77777777" w:rsidR="00703153" w:rsidRPr="00613D34" w:rsidRDefault="00703153" w:rsidP="00703153">
      <w:pPr>
        <w:rPr>
          <w:rFonts w:asciiTheme="majorHAnsi" w:hAnsiTheme="majorHAnsi" w:cstheme="majorHAnsi"/>
          <w:color w:val="002060"/>
        </w:rPr>
      </w:pPr>
      <w:r w:rsidRPr="00613D34">
        <w:rPr>
          <w:rFonts w:asciiTheme="majorHAnsi" w:hAnsiTheme="majorHAnsi" w:cstheme="majorHAnsi"/>
          <w:color w:val="002060"/>
        </w:rPr>
        <w:t xml:space="preserve">In January 2024, child was referred to the Enhanced Support Panel by their Health Visitor. The child was due to begin their Flying Start setting in </w:t>
      </w:r>
      <w:r>
        <w:rPr>
          <w:rFonts w:asciiTheme="majorHAnsi" w:hAnsiTheme="majorHAnsi" w:cstheme="majorHAnsi"/>
          <w:color w:val="002060"/>
        </w:rPr>
        <w:t>April</w:t>
      </w:r>
      <w:r w:rsidRPr="00613D34">
        <w:rPr>
          <w:rFonts w:asciiTheme="majorHAnsi" w:hAnsiTheme="majorHAnsi" w:cstheme="majorHAnsi"/>
          <w:color w:val="002060"/>
        </w:rPr>
        <w:t xml:space="preserve"> 2024.</w:t>
      </w:r>
    </w:p>
    <w:p w14:paraId="7F7DAB9B" w14:textId="77777777" w:rsidR="00703153" w:rsidRPr="00613D34" w:rsidRDefault="00703153" w:rsidP="00703153">
      <w:pPr>
        <w:rPr>
          <w:rFonts w:asciiTheme="majorHAnsi" w:hAnsiTheme="majorHAnsi" w:cstheme="majorHAnsi"/>
          <w:color w:val="002060"/>
        </w:rPr>
      </w:pPr>
      <w:r w:rsidRPr="00613D34">
        <w:rPr>
          <w:rFonts w:asciiTheme="majorHAnsi" w:hAnsiTheme="majorHAnsi" w:cstheme="majorHAnsi"/>
          <w:color w:val="002060"/>
        </w:rPr>
        <w:t>To support the child's development, referrals were made to Building Blocks for Communication, CNN, Audiology, and Enhanced Play. The referral form highlighted Developmental Delay as the primary need, with Social Communication also indicated as a key area requiring attention.</w:t>
      </w:r>
    </w:p>
    <w:p w14:paraId="132D4B5A" w14:textId="77777777" w:rsidR="00703153" w:rsidRPr="00613D34" w:rsidRDefault="00703153" w:rsidP="00703153">
      <w:pPr>
        <w:rPr>
          <w:rFonts w:asciiTheme="majorHAnsi" w:hAnsiTheme="majorHAnsi" w:cstheme="majorHAnsi"/>
          <w:color w:val="002060"/>
        </w:rPr>
      </w:pPr>
      <w:r w:rsidRPr="00613D34">
        <w:rPr>
          <w:rFonts w:asciiTheme="majorHAnsi" w:hAnsiTheme="majorHAnsi" w:cstheme="majorHAnsi"/>
          <w:color w:val="002060"/>
        </w:rPr>
        <w:t>In June 2024, Enhanced Support was awarded to the setting, enabling them to strengthen the</w:t>
      </w:r>
      <w:r>
        <w:rPr>
          <w:rFonts w:asciiTheme="majorHAnsi" w:hAnsiTheme="majorHAnsi" w:cstheme="majorHAnsi"/>
          <w:color w:val="002060"/>
        </w:rPr>
        <w:t>ir</w:t>
      </w:r>
      <w:r w:rsidRPr="00613D34">
        <w:rPr>
          <w:rFonts w:asciiTheme="majorHAnsi" w:hAnsiTheme="majorHAnsi" w:cstheme="majorHAnsi"/>
          <w:color w:val="002060"/>
        </w:rPr>
        <w:t xml:space="preserve"> provision and </w:t>
      </w:r>
      <w:r>
        <w:rPr>
          <w:rFonts w:asciiTheme="majorHAnsi" w:hAnsiTheme="majorHAnsi" w:cstheme="majorHAnsi"/>
          <w:color w:val="002060"/>
        </w:rPr>
        <w:t xml:space="preserve">increase usage </w:t>
      </w:r>
      <w:proofErr w:type="gramStart"/>
      <w:r>
        <w:rPr>
          <w:rFonts w:asciiTheme="majorHAnsi" w:hAnsiTheme="majorHAnsi" w:cstheme="majorHAnsi"/>
          <w:color w:val="002060"/>
        </w:rPr>
        <w:t xml:space="preserve">of </w:t>
      </w:r>
      <w:r w:rsidRPr="00613D34">
        <w:rPr>
          <w:rFonts w:asciiTheme="majorHAnsi" w:hAnsiTheme="majorHAnsi" w:cstheme="majorHAnsi"/>
          <w:color w:val="002060"/>
        </w:rPr>
        <w:t xml:space="preserve"> targeted</w:t>
      </w:r>
      <w:proofErr w:type="gramEnd"/>
      <w:r w:rsidRPr="00613D34">
        <w:rPr>
          <w:rFonts w:asciiTheme="majorHAnsi" w:hAnsiTheme="majorHAnsi" w:cstheme="majorHAnsi"/>
          <w:color w:val="002060"/>
        </w:rPr>
        <w:t xml:space="preserve"> strategies and interventions to support the child’s development. A review of the support took place in October 2024, leading to a recommendation for referral to the Educational Psychology (EP) service.</w:t>
      </w:r>
    </w:p>
    <w:p w14:paraId="4BB080DB" w14:textId="77777777" w:rsidR="00703153" w:rsidRPr="00613D34" w:rsidRDefault="00703153" w:rsidP="00703153">
      <w:pPr>
        <w:rPr>
          <w:rFonts w:asciiTheme="majorHAnsi" w:hAnsiTheme="majorHAnsi" w:cstheme="majorHAnsi"/>
          <w:color w:val="002060"/>
        </w:rPr>
      </w:pPr>
      <w:r w:rsidRPr="00613D34">
        <w:rPr>
          <w:rFonts w:asciiTheme="majorHAnsi" w:hAnsiTheme="majorHAnsi" w:cstheme="majorHAnsi"/>
          <w:color w:val="002060"/>
        </w:rPr>
        <w:t>Following consultation with the EP service, an Individual Development Plan (IDP) was discussed with the parent, who agreed to proceed with submitting a Notification of IDP to the Local Authority. Based on the information provided by the setting the IDP notification was approved to proceed further.</w:t>
      </w:r>
    </w:p>
    <w:p w14:paraId="4D4C1E23" w14:textId="77777777" w:rsidR="00703153" w:rsidRPr="00613D34" w:rsidRDefault="00703153" w:rsidP="00703153">
      <w:pPr>
        <w:rPr>
          <w:rFonts w:asciiTheme="majorHAnsi" w:hAnsiTheme="majorHAnsi" w:cstheme="majorHAnsi"/>
          <w:color w:val="002060"/>
        </w:rPr>
      </w:pPr>
      <w:r w:rsidRPr="00613D34">
        <w:rPr>
          <w:rFonts w:asciiTheme="majorHAnsi" w:hAnsiTheme="majorHAnsi" w:cstheme="majorHAnsi"/>
          <w:color w:val="002060"/>
        </w:rPr>
        <w:t>The child's transition into school is scheduled for April 2025. The Enhanced Support Panel will monitor attendance at the receiving school, and upon confirmation of attendance, the child will be closed to the panel.</w:t>
      </w:r>
    </w:p>
    <w:p w14:paraId="7A7A53A3" w14:textId="77777777" w:rsidR="001476C5" w:rsidRDefault="001476C5"/>
    <w:sectPr w:rsidR="00147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53"/>
    <w:rsid w:val="000B1550"/>
    <w:rsid w:val="001476C5"/>
    <w:rsid w:val="001F2B11"/>
    <w:rsid w:val="00645E5E"/>
    <w:rsid w:val="00703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C8D1"/>
  <w15:chartTrackingRefBased/>
  <w15:docId w15:val="{17BACDD8-A03C-4602-A6DD-9051EAD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53"/>
    <w:pPr>
      <w:spacing w:line="259" w:lineRule="auto"/>
    </w:pPr>
    <w:rPr>
      <w:kern w:val="0"/>
      <w:sz w:val="22"/>
      <w:szCs w:val="22"/>
      <w14:ligatures w14:val="none"/>
    </w:rPr>
  </w:style>
  <w:style w:type="paragraph" w:styleId="Heading1">
    <w:name w:val="heading 1"/>
    <w:basedOn w:val="Normal"/>
    <w:next w:val="Normal"/>
    <w:link w:val="Heading1Char"/>
    <w:uiPriority w:val="9"/>
    <w:qFormat/>
    <w:rsid w:val="007031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31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315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315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0315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0315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0315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0315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0315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53"/>
    <w:rPr>
      <w:rFonts w:eastAsiaTheme="majorEastAsia" w:cstheme="majorBidi"/>
      <w:color w:val="272727" w:themeColor="text1" w:themeTint="D8"/>
    </w:rPr>
  </w:style>
  <w:style w:type="paragraph" w:styleId="Title">
    <w:name w:val="Title"/>
    <w:basedOn w:val="Normal"/>
    <w:next w:val="Normal"/>
    <w:link w:val="TitleChar"/>
    <w:uiPriority w:val="10"/>
    <w:qFormat/>
    <w:rsid w:val="0070315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3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5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3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5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03153"/>
    <w:rPr>
      <w:i/>
      <w:iCs/>
      <w:color w:val="404040" w:themeColor="text1" w:themeTint="BF"/>
    </w:rPr>
  </w:style>
  <w:style w:type="paragraph" w:styleId="ListParagraph">
    <w:name w:val="List Paragraph"/>
    <w:basedOn w:val="Normal"/>
    <w:uiPriority w:val="34"/>
    <w:qFormat/>
    <w:rsid w:val="0070315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03153"/>
    <w:rPr>
      <w:i/>
      <w:iCs/>
      <w:color w:val="0F4761" w:themeColor="accent1" w:themeShade="BF"/>
    </w:rPr>
  </w:style>
  <w:style w:type="paragraph" w:styleId="IntenseQuote">
    <w:name w:val="Intense Quote"/>
    <w:basedOn w:val="Normal"/>
    <w:next w:val="Normal"/>
    <w:link w:val="IntenseQuoteChar"/>
    <w:uiPriority w:val="30"/>
    <w:qFormat/>
    <w:rsid w:val="0070315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03153"/>
    <w:rPr>
      <w:i/>
      <w:iCs/>
      <w:color w:val="0F4761" w:themeColor="accent1" w:themeShade="BF"/>
    </w:rPr>
  </w:style>
  <w:style w:type="character" w:styleId="IntenseReference">
    <w:name w:val="Intense Reference"/>
    <w:basedOn w:val="DefaultParagraphFont"/>
    <w:uiPriority w:val="32"/>
    <w:qFormat/>
    <w:rsid w:val="007031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a81bbda17c7046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A59560307</value>
    </field>
    <field name="Objective-Title">
      <value order="0">Merthyr Tydfil - CCG - Example of Practice 3 - Flying Start Programme (2024-2025)</value>
    </field>
    <field name="Objective-Description">
      <value order="0"/>
    </field>
    <field name="Objective-CreationStamp">
      <value order="0">2025-09-09T13:01:37Z</value>
    </field>
    <field name="Objective-IsApproved">
      <value order="0">false</value>
    </field>
    <field name="Objective-IsPublished">
      <value order="0">false</value>
    </field>
    <field name="Objective-DatePublished">
      <value order="0"/>
    </field>
    <field name="Objective-ModificationStamp">
      <value order="0">2025-09-09T13:01:39Z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vA107690880</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1083</Characters>
  <Application>Microsoft Office Word</Application>
  <DocSecurity>0</DocSecurity>
  <Lines>18</Lines>
  <Paragraphs>7</Paragraphs>
  <ScaleCrop>false</ScaleCrop>
  <Company>Welsh Government</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Katie (HSCEY - Early Years, Childcare &amp; Play)</dc:creator>
  <cp:keywords/>
  <dc:description/>
  <cp:lastModifiedBy>Pearson, Katie (HSCEY - Early Years, Childcare &amp; Play)</cp:lastModifiedBy>
  <cp:revision>1</cp:revision>
  <dcterms:created xsi:type="dcterms:W3CDTF">2025-09-09T12:37:00Z</dcterms:created>
  <dcterms:modified xsi:type="dcterms:W3CDTF">2025-09-09T12:39:00Z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A59560307</vt:lpwstr>
  </op:property>
  <op:property fmtid="{D5CDD505-2E9C-101B-9397-08002B2CF9AE}" pid="4" name="Objective-Title">
    <vt:lpwstr xmlns:vt="http://schemas.openxmlformats.org/officeDocument/2006/docPropsVTypes">Merthyr Tydfil - CCG - Example of Practice 3 - Flying Start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2025-09-09T13:01:37Z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2025-09-09T13:01:39Z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vA107690880</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