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83ee713178945e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35"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3434"/>
        <w:gridCol w:w="3385"/>
        <w:gridCol w:w="3416"/>
      </w:tblGrid>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tcPr>
          <w:p w:rsidR="00D723D3" w:rsidRDefault="00D723D3">
            <w:pPr>
              <w:spacing w:line="240" w:lineRule="auto"/>
              <w:rPr>
                <w:b/>
              </w:rPr>
            </w:pPr>
            <w:r>
              <w:rPr>
                <w:b/>
              </w:rPr>
              <w:t>Project /service name:</w:t>
            </w:r>
          </w:p>
          <w:p w:rsidR="00D723D3" w:rsidRDefault="00D723D3">
            <w:pPr>
              <w:spacing w:line="240" w:lineRule="auto"/>
              <w:rPr>
                <w:b/>
              </w:rPr>
            </w:pPr>
          </w:p>
        </w:tc>
        <w:tc>
          <w:tcPr>
            <w:tcW w:w="4828" w:type="dxa"/>
            <w:gridSpan w:val="2"/>
            <w:tcBorders>
              <w:top w:val="single" w:sz="2" w:space="0" w:color="auto"/>
              <w:left w:val="single" w:sz="2" w:space="0" w:color="auto"/>
              <w:bottom w:val="single" w:sz="2" w:space="0" w:color="auto"/>
              <w:right w:val="single" w:sz="2" w:space="0" w:color="auto"/>
            </w:tcBorders>
            <w:hideMark/>
          </w:tcPr>
          <w:p w:rsidR="00D723D3" w:rsidRDefault="00D723D3">
            <w:pPr>
              <w:spacing w:line="240" w:lineRule="auto"/>
            </w:pPr>
            <w:r>
              <w:t xml:space="preserve"> Parenting</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hideMark/>
          </w:tcPr>
          <w:p w:rsidR="00D723D3" w:rsidRDefault="00D723D3">
            <w:pPr>
              <w:spacing w:line="240" w:lineRule="auto"/>
              <w:rPr>
                <w:b/>
              </w:rPr>
            </w:pPr>
            <w:r>
              <w:rPr>
                <w:b/>
              </w:rPr>
              <w:t>Dates Supported:</w:t>
            </w:r>
          </w:p>
        </w:tc>
        <w:tc>
          <w:tcPr>
            <w:tcW w:w="2403" w:type="dxa"/>
            <w:tcBorders>
              <w:top w:val="single" w:sz="2" w:space="0" w:color="auto"/>
              <w:left w:val="single" w:sz="2" w:space="0" w:color="auto"/>
              <w:bottom w:val="single" w:sz="2" w:space="0" w:color="auto"/>
              <w:right w:val="single" w:sz="2" w:space="0" w:color="auto"/>
            </w:tcBorders>
            <w:hideMark/>
          </w:tcPr>
          <w:p w:rsidR="00D723D3" w:rsidRDefault="00D723D3">
            <w:pPr>
              <w:spacing w:line="240" w:lineRule="auto"/>
            </w:pPr>
            <w:r>
              <w:t>From: 2025</w:t>
            </w:r>
          </w:p>
        </w:tc>
        <w:tc>
          <w:tcPr>
            <w:tcW w:w="2424" w:type="dxa"/>
            <w:tcBorders>
              <w:top w:val="single" w:sz="2" w:space="0" w:color="auto"/>
              <w:left w:val="single" w:sz="2" w:space="0" w:color="auto"/>
              <w:bottom w:val="single" w:sz="2" w:space="0" w:color="auto"/>
              <w:right w:val="single" w:sz="2" w:space="0" w:color="auto"/>
            </w:tcBorders>
          </w:tcPr>
          <w:p w:rsidR="00D723D3" w:rsidRDefault="00D723D3">
            <w:pPr>
              <w:spacing w:line="240" w:lineRule="auto"/>
            </w:pPr>
            <w:r>
              <w:t>To:2025</w:t>
            </w:r>
          </w:p>
          <w:p w:rsidR="00D723D3" w:rsidRDefault="00D723D3">
            <w:pPr>
              <w:spacing w:line="240" w:lineRule="auto"/>
            </w:pPr>
          </w:p>
        </w:tc>
      </w:tr>
      <w:tr w:rsidR="00D723D3" w:rsidTr="00D723D3">
        <w:tc>
          <w:tcPr>
            <w:tcW w:w="7266" w:type="dxa"/>
            <w:gridSpan w:val="3"/>
            <w:tcBorders>
              <w:top w:val="single" w:sz="2" w:space="0" w:color="auto"/>
              <w:left w:val="single" w:sz="2" w:space="0" w:color="auto"/>
              <w:bottom w:val="single" w:sz="2" w:space="0" w:color="auto"/>
              <w:right w:val="single" w:sz="2" w:space="0" w:color="auto"/>
            </w:tcBorders>
            <w:hideMark/>
          </w:tcPr>
          <w:p w:rsidR="00D723D3" w:rsidRDefault="00D723D3">
            <w:pPr>
              <w:spacing w:line="240" w:lineRule="auto"/>
            </w:pPr>
            <w:r>
              <w:rPr>
                <w:b/>
              </w:rPr>
              <w:t>Please fill in this form from the point of view of the people you are working with, and use their own words where possible and relevant</w:t>
            </w:r>
            <w:r>
              <w:t>.</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tcPr>
          <w:p w:rsidR="00D723D3" w:rsidRDefault="00D723D3">
            <w:pPr>
              <w:spacing w:line="240" w:lineRule="auto"/>
              <w:rPr>
                <w:b/>
              </w:rPr>
            </w:pPr>
            <w:r>
              <w:rPr>
                <w:b/>
              </w:rPr>
              <w:t xml:space="preserve">Background </w:t>
            </w:r>
          </w:p>
          <w:p w:rsidR="00D723D3" w:rsidRDefault="00D723D3">
            <w:pPr>
              <w:spacing w:line="240" w:lineRule="auto"/>
              <w:rPr>
                <w:b/>
              </w:rPr>
            </w:pPr>
          </w:p>
          <w:p w:rsidR="00D723D3" w:rsidRDefault="00D723D3">
            <w:pPr>
              <w:spacing w:line="240" w:lineRule="auto"/>
              <w:rPr>
                <w:b/>
              </w:rPr>
            </w:pPr>
          </w:p>
          <w:p w:rsidR="00D723D3" w:rsidRDefault="00D723D3">
            <w:pPr>
              <w:spacing w:line="240" w:lineRule="auto"/>
              <w:rPr>
                <w:b/>
              </w:rPr>
            </w:pPr>
          </w:p>
        </w:tc>
        <w:tc>
          <w:tcPr>
            <w:tcW w:w="4828" w:type="dxa"/>
            <w:gridSpan w:val="2"/>
            <w:tcBorders>
              <w:top w:val="single" w:sz="2" w:space="0" w:color="auto"/>
              <w:left w:val="single" w:sz="2" w:space="0" w:color="auto"/>
              <w:bottom w:val="single" w:sz="2" w:space="0" w:color="auto"/>
              <w:right w:val="single" w:sz="2" w:space="0" w:color="auto"/>
            </w:tcBorders>
            <w:hideMark/>
          </w:tcPr>
          <w:p w:rsidR="00D723D3" w:rsidRDefault="00D723D3">
            <w:pPr>
              <w:spacing w:line="240" w:lineRule="auto"/>
            </w:pPr>
            <w:r>
              <w:t>With Mother’s Day approaching and many of the mothers on the service being single with small children. The parenting worker was keen to provide something which the mothers on the estate could enjoy together.</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tcPr>
          <w:p w:rsidR="00D723D3" w:rsidRDefault="00D723D3">
            <w:pPr>
              <w:spacing w:line="240" w:lineRule="auto"/>
              <w:rPr>
                <w:b/>
              </w:rPr>
            </w:pPr>
            <w:r>
              <w:rPr>
                <w:b/>
              </w:rPr>
              <w:t>What actions were identified as part of the planning including what mattered to the family:</w:t>
            </w:r>
          </w:p>
          <w:p w:rsidR="00D723D3" w:rsidRDefault="00D723D3">
            <w:pPr>
              <w:spacing w:line="240" w:lineRule="auto"/>
              <w:rPr>
                <w:b/>
              </w:rPr>
            </w:pPr>
          </w:p>
        </w:tc>
        <w:tc>
          <w:tcPr>
            <w:tcW w:w="4828" w:type="dxa"/>
            <w:gridSpan w:val="2"/>
            <w:tcBorders>
              <w:top w:val="single" w:sz="2" w:space="0" w:color="auto"/>
              <w:left w:val="single" w:sz="2" w:space="0" w:color="auto"/>
              <w:bottom w:val="single" w:sz="2" w:space="0" w:color="auto"/>
              <w:right w:val="single" w:sz="2" w:space="0" w:color="auto"/>
            </w:tcBorders>
            <w:hideMark/>
          </w:tcPr>
          <w:p w:rsidR="00D723D3" w:rsidRDefault="00D723D3">
            <w:pPr>
              <w:spacing w:line="240" w:lineRule="auto"/>
            </w:pPr>
            <w:r>
              <w:t>Mother’s Day can be a tricky time for mothers for many reasons. The single parents within the service expressed Mother’s Day would be just another day of care giving and many of the mothers wouldn’t so much as receive a card due to their children being of a young age. The parenting worker spoke to the parents about spending some of Mother’s Day together on a trip to support each other and celebrate their Mothering.</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tcPr>
          <w:p w:rsidR="00D723D3" w:rsidRDefault="00D723D3">
            <w:pPr>
              <w:spacing w:line="240" w:lineRule="auto"/>
              <w:rPr>
                <w:b/>
              </w:rPr>
            </w:pPr>
            <w:r>
              <w:rPr>
                <w:b/>
              </w:rPr>
              <w:t xml:space="preserve">What outcomes have been </w:t>
            </w:r>
          </w:p>
          <w:p w:rsidR="00D723D3" w:rsidRDefault="00D723D3">
            <w:pPr>
              <w:spacing w:line="240" w:lineRule="auto"/>
              <w:rPr>
                <w:b/>
              </w:rPr>
            </w:pPr>
            <w:r>
              <w:rPr>
                <w:b/>
              </w:rPr>
              <w:t>achieved with the family</w:t>
            </w:r>
          </w:p>
          <w:p w:rsidR="00D723D3" w:rsidRDefault="00D723D3">
            <w:pPr>
              <w:spacing w:line="240" w:lineRule="auto"/>
              <w:rPr>
                <w:b/>
              </w:rPr>
            </w:pPr>
          </w:p>
          <w:p w:rsidR="00D723D3" w:rsidRDefault="00D723D3">
            <w:pPr>
              <w:spacing w:line="240" w:lineRule="auto"/>
              <w:rPr>
                <w:b/>
              </w:rPr>
            </w:pPr>
          </w:p>
        </w:tc>
        <w:tc>
          <w:tcPr>
            <w:tcW w:w="4828" w:type="dxa"/>
            <w:gridSpan w:val="2"/>
            <w:tcBorders>
              <w:top w:val="single" w:sz="2" w:space="0" w:color="auto"/>
              <w:left w:val="single" w:sz="2" w:space="0" w:color="auto"/>
              <w:bottom w:val="single" w:sz="2" w:space="0" w:color="auto"/>
              <w:right w:val="single" w:sz="2" w:space="0" w:color="auto"/>
            </w:tcBorders>
            <w:hideMark/>
          </w:tcPr>
          <w:p w:rsidR="00D723D3" w:rsidRDefault="00D723D3">
            <w:pPr>
              <w:spacing w:line="240" w:lineRule="auto"/>
            </w:pPr>
            <w:r>
              <w:t>The parenting worker was able to speak to use her relationships with Wrexham AFC to provide tickets to over 40 children and their mothers for the Mother’s Day women’s match.</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hideMark/>
          </w:tcPr>
          <w:p w:rsidR="00D723D3" w:rsidRDefault="00D723D3">
            <w:pPr>
              <w:spacing w:line="240" w:lineRule="auto"/>
            </w:pPr>
            <w:r>
              <w:rPr>
                <w:b/>
              </w:rPr>
              <w:t>Have there been any specific challenges faced by the family, and how were they overcome?</w:t>
            </w:r>
            <w:r>
              <w:rPr>
                <w:b/>
              </w:rPr>
              <w:tab/>
            </w:r>
            <w:r>
              <w:rPr>
                <w:b/>
              </w:rPr>
              <w:tab/>
            </w:r>
          </w:p>
        </w:tc>
        <w:tc>
          <w:tcPr>
            <w:tcW w:w="4828" w:type="dxa"/>
            <w:gridSpan w:val="2"/>
            <w:tcBorders>
              <w:top w:val="single" w:sz="2" w:space="0" w:color="auto"/>
              <w:left w:val="single" w:sz="2" w:space="0" w:color="auto"/>
              <w:bottom w:val="single" w:sz="2" w:space="0" w:color="auto"/>
              <w:right w:val="single" w:sz="2" w:space="0" w:color="auto"/>
            </w:tcBorders>
            <w:hideMark/>
          </w:tcPr>
          <w:p w:rsidR="00D723D3" w:rsidRDefault="00D723D3">
            <w:pPr>
              <w:spacing w:after="120" w:line="240" w:lineRule="auto"/>
            </w:pPr>
            <w:r>
              <w:t>Due to lack of finances this trip would not have been possible without the kind community donation from Wrexham AFC</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hideMark/>
          </w:tcPr>
          <w:p w:rsidR="00D723D3" w:rsidRDefault="00D723D3">
            <w:pPr>
              <w:spacing w:line="240" w:lineRule="auto"/>
              <w:rPr>
                <w:b/>
              </w:rPr>
            </w:pPr>
            <w:r>
              <w:rPr>
                <w:b/>
              </w:rPr>
              <w:t>What is the participant’s situation now?</w:t>
            </w:r>
          </w:p>
          <w:p w:rsidR="00D723D3" w:rsidRDefault="00D723D3">
            <w:pPr>
              <w:spacing w:line="240" w:lineRule="auto"/>
              <w:rPr>
                <w:b/>
              </w:rPr>
            </w:pPr>
            <w:r>
              <w:rPr>
                <w:b/>
              </w:rPr>
              <w:tab/>
            </w:r>
            <w:r>
              <w:rPr>
                <w:b/>
              </w:rPr>
              <w:tab/>
            </w:r>
          </w:p>
        </w:tc>
        <w:tc>
          <w:tcPr>
            <w:tcW w:w="4828" w:type="dxa"/>
            <w:gridSpan w:val="2"/>
            <w:tcBorders>
              <w:top w:val="single" w:sz="2" w:space="0" w:color="auto"/>
              <w:left w:val="single" w:sz="2" w:space="0" w:color="auto"/>
              <w:bottom w:val="single" w:sz="2" w:space="0" w:color="auto"/>
              <w:right w:val="single" w:sz="2" w:space="0" w:color="auto"/>
            </w:tcBorders>
            <w:hideMark/>
          </w:tcPr>
          <w:p w:rsidR="00D723D3" w:rsidRDefault="00D723D3">
            <w:pPr>
              <w:spacing w:after="120" w:line="240" w:lineRule="auto"/>
            </w:pPr>
            <w:r>
              <w:t>The trip was a brilliant day out for all involved and the mothers were very grateful to be able to do something to celebrate women and other mothers.</w:t>
            </w:r>
          </w:p>
        </w:tc>
      </w:tr>
      <w:tr w:rsidR="00D723D3" w:rsidTr="00D723D3">
        <w:tc>
          <w:tcPr>
            <w:tcW w:w="2438" w:type="dxa"/>
            <w:tcBorders>
              <w:top w:val="single" w:sz="2" w:space="0" w:color="auto"/>
              <w:left w:val="single" w:sz="2" w:space="0" w:color="auto"/>
              <w:bottom w:val="single" w:sz="2" w:space="0" w:color="auto"/>
              <w:right w:val="single" w:sz="2" w:space="0" w:color="auto"/>
            </w:tcBorders>
            <w:shd w:val="clear" w:color="auto" w:fill="9CC2E5" w:themeFill="accent1" w:themeFillTint="99"/>
          </w:tcPr>
          <w:p w:rsidR="00D723D3" w:rsidRDefault="00D723D3">
            <w:pPr>
              <w:spacing w:line="240" w:lineRule="auto"/>
              <w:rPr>
                <w:b/>
              </w:rPr>
            </w:pPr>
            <w:r>
              <w:rPr>
                <w:b/>
              </w:rPr>
              <w:t xml:space="preserve">Any Quotes / feedback </w:t>
            </w:r>
          </w:p>
          <w:p w:rsidR="00D723D3" w:rsidRDefault="00D723D3">
            <w:pPr>
              <w:spacing w:line="240" w:lineRule="auto"/>
              <w:rPr>
                <w:b/>
              </w:rPr>
            </w:pPr>
          </w:p>
          <w:p w:rsidR="00D723D3" w:rsidRDefault="00D723D3">
            <w:pPr>
              <w:spacing w:line="240" w:lineRule="auto"/>
              <w:rPr>
                <w:b/>
              </w:rPr>
            </w:pPr>
          </w:p>
        </w:tc>
        <w:tc>
          <w:tcPr>
            <w:tcW w:w="4828" w:type="dxa"/>
            <w:gridSpan w:val="2"/>
            <w:tcBorders>
              <w:top w:val="single" w:sz="2" w:space="0" w:color="auto"/>
              <w:left w:val="single" w:sz="2" w:space="0" w:color="auto"/>
              <w:bottom w:val="single" w:sz="2" w:space="0" w:color="auto"/>
              <w:right w:val="single" w:sz="2" w:space="0" w:color="auto"/>
            </w:tcBorders>
          </w:tcPr>
          <w:p w:rsidR="00D723D3" w:rsidRDefault="00D723D3">
            <w:pPr>
              <w:spacing w:after="120" w:line="240" w:lineRule="auto"/>
            </w:pPr>
          </w:p>
        </w:tc>
      </w:tr>
    </w:tbl>
    <w:p w:rsidR="007A1BA4" w:rsidRDefault="007A1BA4"/>
    <w:sectPr w:rsidR="007A1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3"/>
    <w:rsid w:val="001B31D0"/>
    <w:rsid w:val="003D36E0"/>
    <w:rsid w:val="00645E5E"/>
    <w:rsid w:val="007A1BA4"/>
    <w:rsid w:val="00D7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0195"/>
  <w15:chartTrackingRefBased/>
  <w15:docId w15:val="{ACC6A745-8661-457F-A3BD-3DD44D9B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23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73431b6b998245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A59562118</value>
    </field>
    <field name="Objective-Title">
      <value order="0">Wrexham - CCG - Example of Practice 2 - Families First Programme (2024-2025)</value>
    </field>
    <field name="Objective-Description">
      <value order="0"/>
    </field>
    <field name="Objective-CreationStamp">
      <value order="0">2025-09-09T13:58:51Z</value>
    </field>
    <field name="Objective-IsApproved">
      <value order="0">false</value>
    </field>
    <field name="Objective-IsPublished">
      <value order="0">false</value>
    </field>
    <field name="Objective-DatePublished">
      <value order="0"/>
    </field>
    <field name="Objective-ModificationStamp">
      <value order="0">2025-09-09T13:58:52Z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vA107693949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1310</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Keris Higgins</dc:creator>
  <cp:keywords/>
  <dc:description/>
  <cp:lastModifiedBy>Pearson, Katie (HSCEY - Early Years, Childcare &amp; Play)</cp:lastModifiedBy>
  <cp:revision>1</cp:revision>
  <dcterms:created xsi:type="dcterms:W3CDTF">2025-09-09T13:39:00Z</dcterms:created>
  <dcterms:modified xsi:type="dcterms:W3CDTF">2025-09-09T13:39:00Z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A59562118</vt:lpwstr>
  </op:property>
  <op:property fmtid="{D5CDD505-2E9C-101B-9397-08002B2CF9AE}" pid="4" name="Objective-Title">
    <vt:lpwstr xmlns:vt="http://schemas.openxmlformats.org/officeDocument/2006/docPropsVTypes">Wrexham - CCG - Example of Practice 2 -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2025-09-09T13:58:51Z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2025-09-09T13:58:52Z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vA107693949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