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21B1" w14:textId="77777777" w:rsidR="007B0D02" w:rsidRPr="00061C63" w:rsidRDefault="0045203A">
      <w:pPr>
        <w:rPr>
          <w:rFonts w:ascii="Century Gothic" w:hAnsi="Century Gothic" w:cstheme="minorHAnsi"/>
          <w:sz w:val="24"/>
          <w:szCs w:val="24"/>
        </w:rPr>
      </w:pPr>
      <w:r w:rsidRPr="00061C63"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6F796A" wp14:editId="0F35FA0C">
            <wp:simplePos x="0" y="0"/>
            <wp:positionH relativeFrom="margin">
              <wp:posOffset>-439420</wp:posOffset>
            </wp:positionH>
            <wp:positionV relativeFrom="paragraph">
              <wp:posOffset>30480</wp:posOffset>
            </wp:positionV>
            <wp:extent cx="3496310" cy="899160"/>
            <wp:effectExtent l="0" t="0" r="0" b="0"/>
            <wp:wrapTight wrapText="bothSides">
              <wp:wrapPolygon edited="0">
                <wp:start x="9886" y="0"/>
                <wp:lineTo x="5649" y="915"/>
                <wp:lineTo x="353" y="5034"/>
                <wp:lineTo x="0" y="12356"/>
                <wp:lineTo x="235" y="17847"/>
                <wp:lineTo x="5061" y="20136"/>
                <wp:lineTo x="10004" y="21051"/>
                <wp:lineTo x="10592" y="21051"/>
                <wp:lineTo x="16830" y="19678"/>
                <wp:lineTo x="16712" y="16017"/>
                <wp:lineTo x="18477" y="14644"/>
                <wp:lineTo x="19066" y="13729"/>
                <wp:lineTo x="17183" y="8237"/>
                <wp:lineTo x="21420" y="4576"/>
                <wp:lineTo x="21184" y="1831"/>
                <wp:lineTo x="10592" y="0"/>
                <wp:lineTo x="9886" y="0"/>
              </wp:wrapPolygon>
            </wp:wrapTight>
            <wp:docPr id="896693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C63"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D6746D" wp14:editId="24C65BCD">
            <wp:simplePos x="0" y="0"/>
            <wp:positionH relativeFrom="margin">
              <wp:posOffset>3444240</wp:posOffset>
            </wp:positionH>
            <wp:positionV relativeFrom="paragraph">
              <wp:posOffset>0</wp:posOffset>
            </wp:positionV>
            <wp:extent cx="2377440" cy="1061720"/>
            <wp:effectExtent l="0" t="0" r="3810" b="5080"/>
            <wp:wrapTight wrapText="bothSides">
              <wp:wrapPolygon edited="0">
                <wp:start x="0" y="0"/>
                <wp:lineTo x="0" y="21316"/>
                <wp:lineTo x="21462" y="21316"/>
                <wp:lineTo x="21462" y="0"/>
                <wp:lineTo x="0" y="0"/>
              </wp:wrapPolygon>
            </wp:wrapTight>
            <wp:docPr id="302746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94F34" w14:textId="77777777" w:rsidR="00A363A3" w:rsidRPr="00061C63" w:rsidRDefault="00A363A3" w:rsidP="00A363A3">
      <w:pPr>
        <w:rPr>
          <w:rFonts w:ascii="Century Gothic" w:hAnsi="Century Gothic" w:cstheme="minorHAnsi"/>
          <w:sz w:val="24"/>
          <w:szCs w:val="24"/>
        </w:rPr>
      </w:pPr>
    </w:p>
    <w:p w14:paraId="07A057CF" w14:textId="77777777" w:rsidR="00170FFC" w:rsidRPr="00061C63" w:rsidRDefault="00170FFC" w:rsidP="00A363A3">
      <w:pPr>
        <w:rPr>
          <w:rFonts w:ascii="Century Gothic" w:hAnsi="Century Gothic" w:cstheme="minorHAnsi"/>
          <w:sz w:val="24"/>
          <w:szCs w:val="24"/>
        </w:rPr>
      </w:pPr>
    </w:p>
    <w:p w14:paraId="2D55527A" w14:textId="77777777" w:rsidR="003D2724" w:rsidRPr="003D2724" w:rsidRDefault="003D2724" w:rsidP="003D2724">
      <w:p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T is a</w:t>
      </w:r>
      <w:r w:rsidRPr="00061C63">
        <w:rPr>
          <w:rFonts w:ascii="Century Gothic" w:hAnsi="Century Gothic" w:cstheme="minorHAnsi"/>
          <w:sz w:val="24"/>
          <w:szCs w:val="24"/>
        </w:rPr>
        <w:t>n 11</w:t>
      </w:r>
      <w:r w:rsidRPr="003D2724">
        <w:rPr>
          <w:rFonts w:ascii="Century Gothic" w:hAnsi="Century Gothic" w:cstheme="minorHAnsi"/>
          <w:sz w:val="24"/>
          <w:szCs w:val="24"/>
        </w:rPr>
        <w:t xml:space="preserve">-year-old girl who began attending Open Access Play sessions </w:t>
      </w:r>
      <w:r w:rsidRPr="00061C63">
        <w:rPr>
          <w:rFonts w:ascii="Century Gothic" w:hAnsi="Century Gothic" w:cstheme="minorHAnsi"/>
          <w:sz w:val="24"/>
          <w:szCs w:val="24"/>
        </w:rPr>
        <w:t xml:space="preserve">in our Children’s Centre </w:t>
      </w:r>
      <w:r w:rsidR="00F95FF1" w:rsidRPr="00061C63">
        <w:rPr>
          <w:rFonts w:ascii="Century Gothic" w:hAnsi="Century Gothic" w:cstheme="minorHAnsi"/>
          <w:sz w:val="24"/>
          <w:szCs w:val="24"/>
        </w:rPr>
        <w:t>after</w:t>
      </w:r>
      <w:r w:rsidR="00061C63">
        <w:rPr>
          <w:rFonts w:ascii="Century Gothic" w:hAnsi="Century Gothic" w:cstheme="minorHAnsi"/>
          <w:sz w:val="24"/>
          <w:szCs w:val="24"/>
        </w:rPr>
        <w:t>-</w:t>
      </w:r>
      <w:r w:rsidR="00F95FF1" w:rsidRPr="00061C63">
        <w:rPr>
          <w:rFonts w:ascii="Century Gothic" w:hAnsi="Century Gothic" w:cstheme="minorHAnsi"/>
          <w:sz w:val="24"/>
          <w:szCs w:val="24"/>
        </w:rPr>
        <w:t>school and during school holidays.</w:t>
      </w:r>
      <w:r w:rsidRPr="003D2724">
        <w:rPr>
          <w:rFonts w:ascii="Century Gothic" w:hAnsi="Century Gothic" w:cstheme="minorHAnsi"/>
          <w:sz w:val="24"/>
          <w:szCs w:val="24"/>
        </w:rPr>
        <w:t xml:space="preserve"> She lives locally and was initially quiet and hesitant to join in with group activities.</w:t>
      </w:r>
    </w:p>
    <w:p w14:paraId="3D49E797" w14:textId="77777777" w:rsidR="003D2724" w:rsidRPr="003D2724" w:rsidRDefault="003D2724" w:rsidP="003D2724">
      <w:pPr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3D2724">
        <w:rPr>
          <w:rFonts w:ascii="Century Gothic" w:hAnsi="Century Gothic" w:cstheme="minorHAnsi"/>
          <w:b/>
          <w:bCs/>
          <w:sz w:val="24"/>
          <w:szCs w:val="24"/>
          <w:u w:val="single"/>
        </w:rPr>
        <w:t>Early Engagement</w:t>
      </w:r>
    </w:p>
    <w:p w14:paraId="57465A74" w14:textId="77777777" w:rsidR="003D2724" w:rsidRPr="003D2724" w:rsidRDefault="003D2724" w:rsidP="003D2724">
      <w:pPr>
        <w:numPr>
          <w:ilvl w:val="0"/>
          <w:numId w:val="5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T preferred solitary play and often observed others from a distance.</w:t>
      </w:r>
    </w:p>
    <w:p w14:paraId="410902BC" w14:textId="77777777" w:rsidR="003D2724" w:rsidRPr="003D2724" w:rsidRDefault="003D2724" w:rsidP="003D2724">
      <w:pPr>
        <w:numPr>
          <w:ilvl w:val="0"/>
          <w:numId w:val="5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She was curious but unsure about trying new activities.</w:t>
      </w:r>
    </w:p>
    <w:p w14:paraId="11BAC409" w14:textId="77777777" w:rsidR="003D2724" w:rsidRPr="003D2724" w:rsidRDefault="003D2724" w:rsidP="003D2724">
      <w:pPr>
        <w:numPr>
          <w:ilvl w:val="0"/>
          <w:numId w:val="5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Staff noticed she responded well to gentle encouragement and creative play.</w:t>
      </w:r>
    </w:p>
    <w:p w14:paraId="44FF49A9" w14:textId="77777777" w:rsidR="003D2724" w:rsidRPr="003D2724" w:rsidRDefault="003D2724" w:rsidP="003D2724">
      <w:pPr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3D2724">
        <w:rPr>
          <w:rFonts w:ascii="Century Gothic" w:hAnsi="Century Gothic" w:cstheme="minorHAnsi"/>
          <w:b/>
          <w:bCs/>
          <w:sz w:val="24"/>
          <w:szCs w:val="24"/>
          <w:u w:val="single"/>
        </w:rPr>
        <w:t>Supportive Environment</w:t>
      </w:r>
    </w:p>
    <w:p w14:paraId="10B9C1AC" w14:textId="77777777" w:rsidR="003D2724" w:rsidRPr="003D2724" w:rsidRDefault="003D2724" w:rsidP="003D2724">
      <w:p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Open Access Play provided:</w:t>
      </w:r>
    </w:p>
    <w:p w14:paraId="41479ED4" w14:textId="77777777" w:rsidR="003D2724" w:rsidRPr="003D2724" w:rsidRDefault="003D2724" w:rsidP="003D2724">
      <w:pPr>
        <w:numPr>
          <w:ilvl w:val="0"/>
          <w:numId w:val="6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A welcoming, inclusive space where children could choose how they played.</w:t>
      </w:r>
    </w:p>
    <w:p w14:paraId="73A4FF75" w14:textId="77777777" w:rsidR="003D2724" w:rsidRPr="003D2724" w:rsidRDefault="003D2724" w:rsidP="003D2724">
      <w:pPr>
        <w:numPr>
          <w:ilvl w:val="0"/>
          <w:numId w:val="6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Freedom and flexibility to explore different types of play</w:t>
      </w:r>
      <w:r w:rsidR="003C5409">
        <w:rPr>
          <w:rFonts w:ascii="Century Gothic" w:hAnsi="Century Gothic" w:cstheme="minorHAnsi"/>
          <w:sz w:val="24"/>
          <w:szCs w:val="24"/>
        </w:rPr>
        <w:t xml:space="preserve"> (</w:t>
      </w:r>
      <w:r w:rsidRPr="003D2724">
        <w:rPr>
          <w:rFonts w:ascii="Century Gothic" w:hAnsi="Century Gothic" w:cstheme="minorHAnsi"/>
          <w:sz w:val="24"/>
          <w:szCs w:val="24"/>
        </w:rPr>
        <w:t>creative, physical, imaginative</w:t>
      </w:r>
      <w:r w:rsidR="003C5409">
        <w:rPr>
          <w:rFonts w:ascii="Century Gothic" w:hAnsi="Century Gothic" w:cstheme="minorHAnsi"/>
          <w:sz w:val="24"/>
          <w:szCs w:val="24"/>
        </w:rPr>
        <w:t xml:space="preserve">). </w:t>
      </w:r>
    </w:p>
    <w:p w14:paraId="1BE9208B" w14:textId="77777777" w:rsidR="003D2724" w:rsidRPr="003D2724" w:rsidRDefault="003D2724" w:rsidP="003D2724">
      <w:pPr>
        <w:numPr>
          <w:ilvl w:val="0"/>
          <w:numId w:val="6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Supportive adults who built positive relationships through consistent presence and encouragement.</w:t>
      </w:r>
    </w:p>
    <w:p w14:paraId="599243D8" w14:textId="77777777" w:rsidR="003D2724" w:rsidRPr="003D2724" w:rsidRDefault="003D2724" w:rsidP="003D2724">
      <w:pPr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3D2724">
        <w:rPr>
          <w:rFonts w:ascii="Century Gothic" w:hAnsi="Century Gothic" w:cstheme="minorHAnsi"/>
          <w:b/>
          <w:bCs/>
          <w:sz w:val="24"/>
          <w:szCs w:val="24"/>
          <w:u w:val="single"/>
        </w:rPr>
        <w:t>Positive Changes Observed</w:t>
      </w:r>
    </w:p>
    <w:p w14:paraId="5B419D05" w14:textId="77777777" w:rsidR="003D2724" w:rsidRPr="003D2724" w:rsidRDefault="003D2724" w:rsidP="003D2724">
      <w:p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Over time, T:</w:t>
      </w:r>
    </w:p>
    <w:p w14:paraId="7F31A3B3" w14:textId="77777777" w:rsidR="003D2724" w:rsidRPr="003D2724" w:rsidRDefault="003D2724" w:rsidP="003D2724">
      <w:pPr>
        <w:numPr>
          <w:ilvl w:val="0"/>
          <w:numId w:val="7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 xml:space="preserve">Began joining group games like </w:t>
      </w:r>
      <w:r w:rsidR="005249EB" w:rsidRPr="00061C63">
        <w:rPr>
          <w:rFonts w:ascii="Century Gothic" w:hAnsi="Century Gothic" w:cstheme="minorHAnsi"/>
          <w:sz w:val="24"/>
          <w:szCs w:val="24"/>
        </w:rPr>
        <w:t>Uno</w:t>
      </w:r>
      <w:r w:rsidRPr="003D2724">
        <w:rPr>
          <w:rFonts w:ascii="Century Gothic" w:hAnsi="Century Gothic" w:cstheme="minorHAnsi"/>
          <w:sz w:val="24"/>
          <w:szCs w:val="24"/>
        </w:rPr>
        <w:t xml:space="preserve"> and den building.</w:t>
      </w:r>
    </w:p>
    <w:p w14:paraId="2E6216E5" w14:textId="77777777" w:rsidR="003D2724" w:rsidRPr="003D2724" w:rsidRDefault="003D2724" w:rsidP="003D2724">
      <w:pPr>
        <w:numPr>
          <w:ilvl w:val="0"/>
          <w:numId w:val="7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Took part in arts and crafts, proudly sharing her creations with staff and peers.</w:t>
      </w:r>
    </w:p>
    <w:p w14:paraId="04151541" w14:textId="77777777" w:rsidR="003D2724" w:rsidRPr="003D2724" w:rsidRDefault="003D2724" w:rsidP="003D2724">
      <w:pPr>
        <w:numPr>
          <w:ilvl w:val="0"/>
          <w:numId w:val="7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Developed confidence in expressing her ideas and trying new things.</w:t>
      </w:r>
    </w:p>
    <w:p w14:paraId="37DD0BB9" w14:textId="77777777" w:rsidR="003D2724" w:rsidRPr="003D2724" w:rsidRDefault="003D2724" w:rsidP="003D2724">
      <w:pPr>
        <w:numPr>
          <w:ilvl w:val="0"/>
          <w:numId w:val="7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Formed friendships and started helping younger children with activities.</w:t>
      </w:r>
    </w:p>
    <w:p w14:paraId="36177905" w14:textId="77777777" w:rsidR="003D2724" w:rsidRPr="003D2724" w:rsidRDefault="003D2724" w:rsidP="003D2724">
      <w:pPr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3D2724">
        <w:rPr>
          <w:rFonts w:ascii="Century Gothic" w:hAnsi="Century Gothic" w:cstheme="minorHAnsi"/>
          <w:b/>
          <w:bCs/>
          <w:sz w:val="24"/>
          <w:szCs w:val="24"/>
          <w:u w:val="single"/>
        </w:rPr>
        <w:t>Benefits of Open Access Play for T</w:t>
      </w:r>
    </w:p>
    <w:p w14:paraId="3D8A933A" w14:textId="77777777" w:rsidR="003D2724" w:rsidRPr="003D2724" w:rsidRDefault="003D2724" w:rsidP="003D2724">
      <w:pPr>
        <w:numPr>
          <w:ilvl w:val="0"/>
          <w:numId w:val="8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Increased confidence and self-esteem.</w:t>
      </w:r>
    </w:p>
    <w:p w14:paraId="083EECD1" w14:textId="77777777" w:rsidR="003D2724" w:rsidRPr="003D2724" w:rsidRDefault="003D2724" w:rsidP="003D2724">
      <w:pPr>
        <w:numPr>
          <w:ilvl w:val="0"/>
          <w:numId w:val="8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Improved social skills and peer relationships.</w:t>
      </w:r>
    </w:p>
    <w:p w14:paraId="710FD21C" w14:textId="77777777" w:rsidR="003D2724" w:rsidRPr="003D2724" w:rsidRDefault="003D2724" w:rsidP="003D2724">
      <w:pPr>
        <w:numPr>
          <w:ilvl w:val="0"/>
          <w:numId w:val="8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Creative expression through art, role play, and storytelling.</w:t>
      </w:r>
    </w:p>
    <w:p w14:paraId="06FC6141" w14:textId="77777777" w:rsidR="003D2724" w:rsidRPr="003D2724" w:rsidRDefault="003D2724" w:rsidP="003D2724">
      <w:pPr>
        <w:numPr>
          <w:ilvl w:val="0"/>
          <w:numId w:val="8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Physical activity and healthy risk-taking in outdoor play.</w:t>
      </w:r>
    </w:p>
    <w:p w14:paraId="1B2BAF71" w14:textId="77777777" w:rsidR="006103F3" w:rsidRPr="003D2724" w:rsidRDefault="003D2724" w:rsidP="006B1CA7">
      <w:pPr>
        <w:numPr>
          <w:ilvl w:val="0"/>
          <w:numId w:val="8"/>
        </w:num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Sense of belonging and emotional wellbeing.</w:t>
      </w:r>
    </w:p>
    <w:p w14:paraId="75F637B2" w14:textId="77777777" w:rsidR="003D2724" w:rsidRPr="003D2724" w:rsidRDefault="003D2724" w:rsidP="003D2724">
      <w:pPr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3D2724">
        <w:rPr>
          <w:rFonts w:ascii="Century Gothic" w:hAnsi="Century Gothic" w:cstheme="minorHAnsi"/>
          <w:b/>
          <w:bCs/>
          <w:sz w:val="24"/>
          <w:szCs w:val="24"/>
          <w:u w:val="single"/>
        </w:rPr>
        <w:t>Staff Reflections</w:t>
      </w:r>
    </w:p>
    <w:p w14:paraId="01C3A9F8" w14:textId="77777777" w:rsidR="003D2724" w:rsidRPr="00061C63" w:rsidRDefault="003D2724" w:rsidP="003D2724">
      <w:pPr>
        <w:rPr>
          <w:rFonts w:ascii="Century Gothic" w:hAnsi="Century Gothic" w:cstheme="minorHAnsi"/>
          <w:sz w:val="24"/>
          <w:szCs w:val="24"/>
        </w:rPr>
      </w:pPr>
      <w:r w:rsidRPr="003D2724">
        <w:rPr>
          <w:rFonts w:ascii="Century Gothic" w:hAnsi="Century Gothic" w:cstheme="minorHAnsi"/>
          <w:sz w:val="24"/>
          <w:szCs w:val="24"/>
        </w:rPr>
        <w:t>“</w:t>
      </w:r>
      <w:proofErr w:type="spellStart"/>
      <w:r w:rsidRPr="003D2724">
        <w:rPr>
          <w:rFonts w:ascii="Century Gothic" w:hAnsi="Century Gothic" w:cstheme="minorHAnsi"/>
          <w:sz w:val="24"/>
          <w:szCs w:val="24"/>
        </w:rPr>
        <w:t>T</w:t>
      </w:r>
      <w:proofErr w:type="spellEnd"/>
      <w:r w:rsidRPr="003D2724">
        <w:rPr>
          <w:rFonts w:ascii="Century Gothic" w:hAnsi="Century Gothic" w:cstheme="minorHAnsi"/>
          <w:sz w:val="24"/>
          <w:szCs w:val="24"/>
        </w:rPr>
        <w:t xml:space="preserve"> has really come out of her shell. She’s gone from watching quietly to leading games and helping others. It’s lovely to see her smile and feel proud of herself.”</w:t>
      </w:r>
    </w:p>
    <w:p w14:paraId="4A5C3DC6" w14:textId="77777777" w:rsidR="006103F3" w:rsidRPr="00061C63" w:rsidRDefault="006103F3" w:rsidP="003D2724">
      <w:pPr>
        <w:rPr>
          <w:rFonts w:ascii="Century Gothic" w:hAnsi="Century Gothic" w:cstheme="minorHAnsi"/>
          <w:sz w:val="24"/>
          <w:szCs w:val="24"/>
        </w:rPr>
      </w:pPr>
    </w:p>
    <w:p w14:paraId="4FBAB4FD" w14:textId="77777777" w:rsidR="006103F3" w:rsidRPr="00061C63" w:rsidRDefault="006103F3" w:rsidP="003D2724">
      <w:pPr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061C63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Parent Reflections: </w:t>
      </w:r>
    </w:p>
    <w:p w14:paraId="48BE3982" w14:textId="77777777" w:rsidR="006103F3" w:rsidRPr="003D2724" w:rsidRDefault="006103F3" w:rsidP="003D2724">
      <w:pPr>
        <w:rPr>
          <w:rFonts w:ascii="Century Gothic" w:hAnsi="Century Gothic" w:cstheme="minorHAnsi"/>
          <w:sz w:val="24"/>
          <w:szCs w:val="24"/>
        </w:rPr>
      </w:pPr>
      <w:r w:rsidRPr="00061C63">
        <w:rPr>
          <w:rFonts w:ascii="Century Gothic" w:hAnsi="Century Gothic" w:cstheme="minorHAnsi"/>
          <w:sz w:val="24"/>
          <w:szCs w:val="24"/>
        </w:rPr>
        <w:t>“Her confidence has grown loads</w:t>
      </w:r>
      <w:r w:rsidR="006B1CA7" w:rsidRPr="00061C63">
        <w:rPr>
          <w:rFonts w:ascii="Century Gothic" w:hAnsi="Century Gothic" w:cstheme="minorHAnsi"/>
          <w:sz w:val="24"/>
          <w:szCs w:val="24"/>
        </w:rPr>
        <w:t xml:space="preserve"> and we’ve built trust by doing little things like allowing her to go to</w:t>
      </w:r>
      <w:r w:rsidR="000E797C">
        <w:rPr>
          <w:rFonts w:ascii="Century Gothic" w:hAnsi="Century Gothic" w:cstheme="minorHAnsi"/>
          <w:sz w:val="24"/>
          <w:szCs w:val="24"/>
        </w:rPr>
        <w:t xml:space="preserve"> club and to</w:t>
      </w:r>
      <w:r w:rsidR="006B1CA7" w:rsidRPr="00061C63">
        <w:rPr>
          <w:rFonts w:ascii="Century Gothic" w:hAnsi="Century Gothic" w:cstheme="minorHAnsi"/>
          <w:sz w:val="24"/>
          <w:szCs w:val="24"/>
        </w:rPr>
        <w:t xml:space="preserve"> the shop on her own. She absolutely loves coming and wants to be a mentor when she’s too old to come to club.” </w:t>
      </w:r>
    </w:p>
    <w:p w14:paraId="44B103C6" w14:textId="77777777" w:rsidR="00860D51" w:rsidRPr="00061C63" w:rsidRDefault="00860D51" w:rsidP="00170FFC">
      <w:pPr>
        <w:rPr>
          <w:rFonts w:ascii="Century Gothic" w:hAnsi="Century Gothic" w:cstheme="minorHAnsi"/>
          <w:sz w:val="24"/>
          <w:szCs w:val="24"/>
        </w:rPr>
      </w:pPr>
    </w:p>
    <w:sectPr w:rsidR="00860D51" w:rsidRPr="00061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E9A"/>
    <w:multiLevelType w:val="hybridMultilevel"/>
    <w:tmpl w:val="6CF2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5380"/>
    <w:multiLevelType w:val="multilevel"/>
    <w:tmpl w:val="289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92F32"/>
    <w:multiLevelType w:val="multilevel"/>
    <w:tmpl w:val="80DE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81C00"/>
    <w:multiLevelType w:val="multilevel"/>
    <w:tmpl w:val="ADC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C53A6"/>
    <w:multiLevelType w:val="multilevel"/>
    <w:tmpl w:val="A4A2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54895"/>
    <w:multiLevelType w:val="multilevel"/>
    <w:tmpl w:val="816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41575"/>
    <w:multiLevelType w:val="multilevel"/>
    <w:tmpl w:val="DA1E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941A4"/>
    <w:multiLevelType w:val="multilevel"/>
    <w:tmpl w:val="ED5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269648">
    <w:abstractNumId w:val="0"/>
  </w:num>
  <w:num w:numId="2" w16cid:durableId="96756169">
    <w:abstractNumId w:val="5"/>
  </w:num>
  <w:num w:numId="3" w16cid:durableId="1353073045">
    <w:abstractNumId w:val="2"/>
  </w:num>
  <w:num w:numId="4" w16cid:durableId="1889951675">
    <w:abstractNumId w:val="3"/>
  </w:num>
  <w:num w:numId="5" w16cid:durableId="1261261335">
    <w:abstractNumId w:val="7"/>
  </w:num>
  <w:num w:numId="6" w16cid:durableId="2009484207">
    <w:abstractNumId w:val="1"/>
  </w:num>
  <w:num w:numId="7" w16cid:durableId="1311716026">
    <w:abstractNumId w:val="4"/>
  </w:num>
  <w:num w:numId="8" w16cid:durableId="96299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3A"/>
    <w:rsid w:val="00004F35"/>
    <w:rsid w:val="00006DF9"/>
    <w:rsid w:val="00061C63"/>
    <w:rsid w:val="0007491E"/>
    <w:rsid w:val="000A458D"/>
    <w:rsid w:val="000B2D0B"/>
    <w:rsid w:val="000E797C"/>
    <w:rsid w:val="00130BF0"/>
    <w:rsid w:val="0013210F"/>
    <w:rsid w:val="001566D7"/>
    <w:rsid w:val="00170FFC"/>
    <w:rsid w:val="00212DC2"/>
    <w:rsid w:val="00234C50"/>
    <w:rsid w:val="0028277D"/>
    <w:rsid w:val="002D395D"/>
    <w:rsid w:val="002F2C10"/>
    <w:rsid w:val="002F47FC"/>
    <w:rsid w:val="00310FFF"/>
    <w:rsid w:val="00313F44"/>
    <w:rsid w:val="0035106F"/>
    <w:rsid w:val="00360335"/>
    <w:rsid w:val="003A2DE7"/>
    <w:rsid w:val="003C5409"/>
    <w:rsid w:val="003D2724"/>
    <w:rsid w:val="003D2F22"/>
    <w:rsid w:val="003E446C"/>
    <w:rsid w:val="003F60DB"/>
    <w:rsid w:val="003F6B00"/>
    <w:rsid w:val="0045203A"/>
    <w:rsid w:val="00491208"/>
    <w:rsid w:val="004C18EE"/>
    <w:rsid w:val="004C3503"/>
    <w:rsid w:val="00514BE6"/>
    <w:rsid w:val="005249EB"/>
    <w:rsid w:val="005326AE"/>
    <w:rsid w:val="00561D88"/>
    <w:rsid w:val="00584B77"/>
    <w:rsid w:val="005A6E22"/>
    <w:rsid w:val="005D566A"/>
    <w:rsid w:val="006103F3"/>
    <w:rsid w:val="0068218E"/>
    <w:rsid w:val="00695E5C"/>
    <w:rsid w:val="006B1CA7"/>
    <w:rsid w:val="00732012"/>
    <w:rsid w:val="007970A1"/>
    <w:rsid w:val="007A4B8B"/>
    <w:rsid w:val="007B0D02"/>
    <w:rsid w:val="007D6C4A"/>
    <w:rsid w:val="007F2378"/>
    <w:rsid w:val="00860D51"/>
    <w:rsid w:val="008F30CD"/>
    <w:rsid w:val="009235FE"/>
    <w:rsid w:val="00972063"/>
    <w:rsid w:val="009871E5"/>
    <w:rsid w:val="009C1DC7"/>
    <w:rsid w:val="009C234E"/>
    <w:rsid w:val="00A0031D"/>
    <w:rsid w:val="00A363A3"/>
    <w:rsid w:val="00A622E9"/>
    <w:rsid w:val="00B02B97"/>
    <w:rsid w:val="00B25F7E"/>
    <w:rsid w:val="00B32034"/>
    <w:rsid w:val="00B70C79"/>
    <w:rsid w:val="00BB6448"/>
    <w:rsid w:val="00C12867"/>
    <w:rsid w:val="00C203B4"/>
    <w:rsid w:val="00C952D0"/>
    <w:rsid w:val="00D11C61"/>
    <w:rsid w:val="00D46862"/>
    <w:rsid w:val="00D72D9D"/>
    <w:rsid w:val="00D83ECE"/>
    <w:rsid w:val="00DA71E7"/>
    <w:rsid w:val="00DB4AF3"/>
    <w:rsid w:val="00DC1873"/>
    <w:rsid w:val="00DE5D1F"/>
    <w:rsid w:val="00E11398"/>
    <w:rsid w:val="00E30EFA"/>
    <w:rsid w:val="00E4733B"/>
    <w:rsid w:val="00E94F89"/>
    <w:rsid w:val="00F248D3"/>
    <w:rsid w:val="00F95FF1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7B8F"/>
  <w15:chartTrackingRefBased/>
  <w15:docId w15:val="{055D7E20-A69C-4272-9620-EA31C0C8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3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31D"/>
    <w:pPr>
      <w:ind w:left="720"/>
      <w:contextualSpacing/>
    </w:pPr>
  </w:style>
  <w:style w:type="table" w:styleId="TableGrid">
    <w:name w:val="Table Grid"/>
    <w:basedOn w:val="TableNormal"/>
    <w:uiPriority w:val="39"/>
    <w:rsid w:val="0098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603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customXml" Target="/customXml/item4.xml" Id="Ra3b6275cc65d4d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fde7c-afd4-418f-99b6-e873677f552e" xsi:nil="true"/>
    <lcf76f155ced4ddcb4097134ff3c332f xmlns="4a274b4e-a420-46cf-a705-2f8b163566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60D8C3996454CAB6B52DCD6EE94D9" ma:contentTypeVersion="17" ma:contentTypeDescription="Create a new document." ma:contentTypeScope="" ma:versionID="79365147a01e12ba0e722d28edecfa51">
  <xsd:schema xmlns:xsd="http://www.w3.org/2001/XMLSchema" xmlns:xs="http://www.w3.org/2001/XMLSchema" xmlns:p="http://schemas.microsoft.com/office/2006/metadata/properties" xmlns:ns2="1b1fde7c-afd4-418f-99b6-e873677f552e" xmlns:ns3="4a274b4e-a420-46cf-a705-2f8b163566fe" targetNamespace="http://schemas.microsoft.com/office/2006/metadata/properties" ma:root="true" ma:fieldsID="4d0461d20a764beba504e7ea8d8b8860" ns2:_="" ns3:_="">
    <xsd:import namespace="1b1fde7c-afd4-418f-99b6-e873677f552e"/>
    <xsd:import namespace="4a274b4e-a420-46cf-a705-2f8b163566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fde7c-afd4-418f-99b6-e873677f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47cae69-0927-4273-bfcd-1f8d4286500b}" ma:internalName="TaxCatchAll" ma:showField="CatchAllData" ma:web="1b1fde7c-afd4-418f-99b6-e873677f5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74b4e-a420-46cf-a705-2f8b163566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FF3C5B18883D4E21973B57C2EEED7FD1" version="1.0.0">
  <systemFields>
    <field name="Objective-Id">
      <value order="0">A61104508</value>
    </field>
    <field name="Objective-Title">
      <value order="0">Carmarthenshire - CCG - Example of Practice 2 -Childcare and Play  (2025-2026)</value>
    </field>
    <field name="Objective-Description">
      <value order="0"/>
    </field>
    <field name="Objective-CreationStamp">
      <value order="0">2026-01-08T10:10:32Z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2026-01-08T10:10:34Z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vA110199751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E1B26A1-DC63-4DCE-9042-A671A21684D6}">
  <ds:schemaRefs>
    <ds:schemaRef ds:uri="http://schemas.microsoft.com/office/2006/metadata/properties"/>
    <ds:schemaRef ds:uri="http://schemas.microsoft.com/office/infopath/2007/PartnerControls"/>
    <ds:schemaRef ds:uri="1b1fde7c-afd4-418f-99b6-e873677f552e"/>
    <ds:schemaRef ds:uri="4a274b4e-a420-46cf-a705-2f8b163566fe"/>
  </ds:schemaRefs>
</ds:datastoreItem>
</file>

<file path=customXml/itemProps2.xml><?xml version="1.0" encoding="utf-8"?>
<ds:datastoreItem xmlns:ds="http://schemas.openxmlformats.org/officeDocument/2006/customXml" ds:itemID="{DEF1FDA3-2EEE-40EA-99DD-7AA77FA59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6687D-B04B-4050-A0FE-9A8D4198A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fde7c-afd4-418f-99b6-e873677f552e"/>
    <ds:schemaRef ds:uri="4a274b4e-a420-46cf-a705-2f8b16356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1530</Characters>
  <Application>Microsoft Office Word</Application>
  <DocSecurity>0</DocSecurity>
  <Lines>46</Lines>
  <Paragraphs>18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J Whelan</dc:creator>
  <cp:keywords/>
  <dc:description/>
  <cp:lastModifiedBy>Herneman, Michelle (HSCEY - Early Years, Childcare &amp; Play)</cp:lastModifiedBy>
  <cp:revision>2</cp:revision>
  <dcterms:created xsi:type="dcterms:W3CDTF">2025-10-21T11:28:00Z</dcterms:created>
  <dcterms:modified xsi:type="dcterms:W3CDTF">2026-01-08T10:09:00Z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0x010100BC060D8C3996454CAB6B52DCD6EE94D9</vt:lpwstr>
  </op:property>
  <op:property fmtid="{D5CDD505-2E9C-101B-9397-08002B2CF9AE}" pid="3" name="MediaServiceImageTags">
    <vt:lpwstr/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A61104508</vt:lpwstr>
  </op:property>
  <op:property fmtid="{D5CDD505-2E9C-101B-9397-08002B2CF9AE}" pid="6" name="Objective-Title">
    <vt:lpwstr>Carmarthenshire - CCG - Example of Practice 2 -Childcare and Play  (2025-2026)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2026-01-08T10:10:32Z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2026-01-08T10:10:34Z</vt:filetime>
  </op:property>
  <op:property fmtid="{D5CDD505-2E9C-101B-9397-08002B2CF9AE}" pid="13" name="Objective-Owner">
    <vt:lpwstr>Herneman, Michelle (HSCEY - Early Years, Childcare &amp; Play)</vt:lpwstr>
  </op:property>
  <op:property fmtid="{D5CDD505-2E9C-101B-9397-08002B2CF9AE}" pid="14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5" name="Objective-Parent">
    <vt:lpwstr>2025-26 - CCG Focus Page - Case Studies Claim 1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vA110199751</vt:lpwstr>
  </op:property>
  <op:property fmtid="{D5CDD505-2E9C-101B-9397-08002B2CF9AE}" pid="18" name="Objective-Version">
    <vt:lpwstr>0.1</vt:lpwstr>
  </op:property>
  <op:property fmtid="{D5CDD505-2E9C-101B-9397-08002B2CF9AE}" pid="19" name="Objective-VersionNumber">
    <vt:r8>1</vt:r8>
  </op:property>
  <op:property fmtid="{D5CDD505-2E9C-101B-9397-08002B2CF9AE}" pid="20" name="Objective-VersionComment">
    <vt:lpwstr>First version</vt:lpwstr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lpwstr/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  <op:property fmtid="{D5CDD505-2E9C-101B-9397-08002B2CF9AE}" pid="27" name="Objective-Comment">
    <vt:lpwstr/>
  </op:property>
</op:Properties>
</file>