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b68804b94f1a4b8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F72D" w14:textId="77777777" w:rsidR="00FD33EA" w:rsidRDefault="00FD33EA" w:rsidP="00FD33EA">
      <w:pPr>
        <w:pStyle w:val="NormalWeb"/>
        <w:spacing w:after="120" w:afterAutospacing="0"/>
      </w:pPr>
      <w:r>
        <w:rPr>
          <w:color w:val="000000"/>
        </w:rPr>
        <w:t xml:space="preserve">A referral was received for a mother following an incident in which she had bitten her young child. The case was identified under the </w:t>
      </w:r>
      <w:r>
        <w:rPr>
          <w:b/>
          <w:bCs/>
          <w:color w:val="000000"/>
        </w:rPr>
        <w:t>Out of Court Parenting Support Pathway</w:t>
      </w:r>
      <w:r>
        <w:rPr>
          <w:color w:val="000000"/>
        </w:rPr>
        <w:t>. During the initial meeting, the mother expressed deep remorse and a strong desire to improve her parenting skills. She explained that she had not known how to respond when her child had bitten her and was eager to access support to strengthen her relationship with her son.</w:t>
      </w:r>
    </w:p>
    <w:p w14:paraId="5B666C70" w14:textId="77777777" w:rsidR="00FD33EA" w:rsidRDefault="00FD33EA" w:rsidP="00FD33EA">
      <w:pPr>
        <w:pStyle w:val="NormalWeb"/>
        <w:spacing w:after="120" w:afterAutospacing="0"/>
      </w:pPr>
      <w:r>
        <w:rPr>
          <w:color w:val="000000"/>
        </w:rPr>
        <w:t xml:space="preserve">Through open and empathetic engagement, a trusting relationship was built with both parents. Subsequent meetings included the father, allowing for joint reflection and shared learning. Following assessment and multi-agency discussion, the parents were referred to the </w:t>
      </w:r>
      <w:r>
        <w:rPr>
          <w:b/>
          <w:bCs/>
          <w:color w:val="000000"/>
        </w:rPr>
        <w:t>Circle of Security</w:t>
      </w:r>
      <w:r>
        <w:rPr>
          <w:color w:val="000000"/>
        </w:rPr>
        <w:t> programme, delivered by Flying Start Family Workers. They attended the full programme together, engaging positively and demonstrating commitment throughout.</w:t>
      </w:r>
    </w:p>
    <w:p w14:paraId="035ADE88" w14:textId="77777777" w:rsidR="00FD33EA" w:rsidRDefault="00FD33EA" w:rsidP="00FD33EA">
      <w:pPr>
        <w:pStyle w:val="NormalWeb"/>
        <w:spacing w:after="120" w:afterAutospacing="0"/>
      </w:pPr>
      <w:r>
        <w:rPr>
          <w:color w:val="000000"/>
        </w:rPr>
        <w:t xml:space="preserve">Close collaboration with the programme practitioners ensured a coordinated approach and continuity of support. The intervention enabled the parents to understand their child’s behaviour through an attachment-informed lens, reflect on their own responses, and develop greater emotional </w:t>
      </w:r>
      <w:proofErr w:type="spellStart"/>
      <w:r>
        <w:rPr>
          <w:color w:val="000000"/>
        </w:rPr>
        <w:t>attunement</w:t>
      </w:r>
      <w:proofErr w:type="spellEnd"/>
      <w:r>
        <w:rPr>
          <w:color w:val="000000"/>
        </w:rPr>
        <w:t xml:space="preserve"> and confidence as caregivers.</w:t>
      </w:r>
    </w:p>
    <w:p w14:paraId="5017B2B7" w14:textId="77777777" w:rsidR="00FD33EA" w:rsidRDefault="00FD33EA" w:rsidP="00FD33EA">
      <w:pPr>
        <w:pStyle w:val="NormalWeb"/>
        <w:spacing w:after="120" w:afterAutospacing="0"/>
      </w:pPr>
      <w:r>
        <w:rPr>
          <w:color w:val="000000"/>
        </w:rPr>
        <w:t>At the final session, both parents shared meaningful reflections. The mother said:</w:t>
      </w:r>
    </w:p>
    <w:p w14:paraId="382FEFDF" w14:textId="77777777" w:rsidR="00FD33EA" w:rsidRDefault="00FD33EA" w:rsidP="00FD33EA">
      <w:pPr>
        <w:pStyle w:val="NormalWeb"/>
        <w:spacing w:after="120" w:afterAutospacing="0"/>
      </w:pPr>
      <w:r>
        <w:rPr>
          <w:i/>
          <w:iCs/>
          <w:color w:val="000000"/>
        </w:rPr>
        <w:t>“I have learned a lot about children’s behaviours and have reflected a lot on things. I have been able to build an even stronger bond with my son.”</w:t>
      </w:r>
    </w:p>
    <w:p w14:paraId="22120C3D" w14:textId="77777777" w:rsidR="00FD33EA" w:rsidRDefault="00FD33EA" w:rsidP="00FD33EA">
      <w:pPr>
        <w:pStyle w:val="NormalWeb"/>
        <w:spacing w:after="120" w:afterAutospacing="0"/>
      </w:pPr>
      <w:r>
        <w:rPr>
          <w:color w:val="000000"/>
        </w:rPr>
        <w:t>The father added:</w:t>
      </w:r>
    </w:p>
    <w:p w14:paraId="296C4BEA" w14:textId="77777777" w:rsidR="00FD33EA" w:rsidRDefault="00FD33EA" w:rsidP="00FD33EA">
      <w:pPr>
        <w:pStyle w:val="NormalWeb"/>
        <w:spacing w:after="120" w:afterAutospacing="0"/>
      </w:pPr>
      <w:r>
        <w:rPr>
          <w:i/>
          <w:iCs/>
          <w:color w:val="000000"/>
        </w:rPr>
        <w:t xml:space="preserve">“I have learned new things about me, my emotions, my son’s behaviour, feelings and needs, which are </w:t>
      </w:r>
      <w:proofErr w:type="gramStart"/>
      <w:r>
        <w:rPr>
          <w:i/>
          <w:iCs/>
          <w:color w:val="000000"/>
        </w:rPr>
        <w:t>really useful</w:t>
      </w:r>
      <w:proofErr w:type="gramEnd"/>
      <w:r>
        <w:rPr>
          <w:i/>
          <w:iCs/>
          <w:color w:val="000000"/>
        </w:rPr>
        <w:t>. Thank you.”</w:t>
      </w:r>
    </w:p>
    <w:p w14:paraId="0557DB1B" w14:textId="3AA91BFC" w:rsidR="00221423" w:rsidRDefault="00FD33EA" w:rsidP="00FD33EA">
      <w:r>
        <w:rPr>
          <w:color w:val="000000"/>
        </w:rPr>
        <w:t xml:space="preserve">This case demonstrates the value of early, proportionate intervention through the </w:t>
      </w:r>
      <w:r>
        <w:rPr>
          <w:b/>
          <w:bCs/>
          <w:color w:val="000000"/>
        </w:rPr>
        <w:t>Out of Court Parenting Support Pathway</w:t>
      </w:r>
      <w:r>
        <w:rPr>
          <w:color w:val="000000"/>
        </w:rPr>
        <w:t> and how trauma-informed, multi-agency collaboration can achieve positive outcomes for families. The parents completed the programme feeling happier, more confident, and with strengthened family relationships. They were signposted to ongoing community-based support.</w:t>
      </w:r>
    </w:p>
    <w:sectPr w:rsidR="002214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EA"/>
    <w:rsid w:val="000A60E0"/>
    <w:rsid w:val="00221423"/>
    <w:rsid w:val="00B95B89"/>
    <w:rsid w:val="00FD3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B1CBDB"/>
  <w15:chartTrackingRefBased/>
  <w15:docId w15:val="{C9094918-ED06-43EF-92D6-48450FBB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3EA"/>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D33E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D33E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D33E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D33E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D33EA"/>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D33EA"/>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D33EA"/>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D33EA"/>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D33EA"/>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3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3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3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3EA"/>
    <w:rPr>
      <w:rFonts w:eastAsiaTheme="majorEastAsia" w:cstheme="majorBidi"/>
      <w:color w:val="272727" w:themeColor="text1" w:themeTint="D8"/>
    </w:rPr>
  </w:style>
  <w:style w:type="paragraph" w:styleId="Title">
    <w:name w:val="Title"/>
    <w:basedOn w:val="Normal"/>
    <w:next w:val="Normal"/>
    <w:link w:val="TitleChar"/>
    <w:uiPriority w:val="10"/>
    <w:qFormat/>
    <w:rsid w:val="00FD33E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D3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3E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D3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3EA"/>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D33EA"/>
    <w:rPr>
      <w:i/>
      <w:iCs/>
      <w:color w:val="404040" w:themeColor="text1" w:themeTint="BF"/>
    </w:rPr>
  </w:style>
  <w:style w:type="paragraph" w:styleId="ListParagraph">
    <w:name w:val="List Paragraph"/>
    <w:basedOn w:val="Normal"/>
    <w:uiPriority w:val="34"/>
    <w:qFormat/>
    <w:rsid w:val="00FD33EA"/>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FD33EA"/>
    <w:rPr>
      <w:i/>
      <w:iCs/>
      <w:color w:val="0F4761" w:themeColor="accent1" w:themeShade="BF"/>
    </w:rPr>
  </w:style>
  <w:style w:type="paragraph" w:styleId="IntenseQuote">
    <w:name w:val="Intense Quote"/>
    <w:basedOn w:val="Normal"/>
    <w:next w:val="Normal"/>
    <w:link w:val="IntenseQuoteChar"/>
    <w:uiPriority w:val="30"/>
    <w:qFormat/>
    <w:rsid w:val="00FD33E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D33EA"/>
    <w:rPr>
      <w:i/>
      <w:iCs/>
      <w:color w:val="0F4761" w:themeColor="accent1" w:themeShade="BF"/>
    </w:rPr>
  </w:style>
  <w:style w:type="character" w:styleId="IntenseReference">
    <w:name w:val="Intense Reference"/>
    <w:basedOn w:val="DefaultParagraphFont"/>
    <w:uiPriority w:val="32"/>
    <w:qFormat/>
    <w:rsid w:val="00FD33EA"/>
    <w:rPr>
      <w:b/>
      <w:bCs/>
      <w:smallCaps/>
      <w:color w:val="0F4761" w:themeColor="accent1" w:themeShade="BF"/>
      <w:spacing w:val="5"/>
    </w:rPr>
  </w:style>
  <w:style w:type="paragraph" w:styleId="NormalWeb">
    <w:name w:val="Normal (Web)"/>
    <w:basedOn w:val="Normal"/>
    <w:uiPriority w:val="99"/>
    <w:semiHidden/>
    <w:unhideWhenUsed/>
    <w:rsid w:val="00FD33EA"/>
    <w:pPr>
      <w:spacing w:before="100" w:beforeAutospacing="1" w:after="100" w:afterAutospacing="1"/>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39fb4266574448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A61105090</value>
    </field>
    <field name="Objective-Title">
      <value order="0">Flintshire - CCG - Example of Practice 2 - OoCPS (2025-2026)</value>
    </field>
    <field name="Objective-Description">
      <value order="0"/>
    </field>
    <field name="Objective-CreationStamp">
      <value order="0">2026-01-08T10:25:28Z</value>
    </field>
    <field name="Objective-IsApproved">
      <value order="0">false</value>
    </field>
    <field name="Objective-IsPublished">
      <value order="0">false</value>
    </field>
    <field name="Objective-DatePublished">
      <value order="0"/>
    </field>
    <field name="Objective-ModificationStamp">
      <value order="0">2026-01-08T10:25:50Z</value>
    </field>
    <field name="Objective-Owner">
      <value order="0">Herneman, Michelle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alue>
    </field>
    <field name="Objective-Parent">
      <value order="0">2025-26 - CCG Focus Page - Case Studies Claim 1</value>
    </field>
    <field name="Objective-State">
      <value order="0">Being Drafted</value>
    </field>
    <field name="Objective-VersionId">
      <value order="0">vA110200730</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1682</Characters>
  <Application>Microsoft Office Word</Application>
  <DocSecurity>0</DocSecurity>
  <Lines>39</Lines>
  <Paragraphs>21</Paragraphs>
  <ScaleCrop>false</ScaleCrop>
  <Company>Welsh Government</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Herneman, Michelle (HSCEY - Early Years, Childcare &amp; Play)</dc:creator>
  <cp:keywords/>
  <dc:description/>
  <cp:lastModifiedBy/>
  <cp:revision>1</cp:revision>
  <dcterms:created xsi:type="dcterms:W3CDTF">2026-01-08T10:25:00Z</dcterms:creat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A61105090</vt:lpwstr>
  </op:property>
  <op:property fmtid="{D5CDD505-2E9C-101B-9397-08002B2CF9AE}" pid="4" name="Objective-Title">
    <vt:lpwstr xmlns:vt="http://schemas.openxmlformats.org/officeDocument/2006/docPropsVTypes">Flintshire - CCG - Example of Practice 2 - OoCPS (2025-2026)</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2026-01-08T10:25:28Z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2026-01-08T10:25:50Z</vt:filetime>
  </op:property>
  <op:property fmtid="{D5CDD505-2E9C-101B-9397-08002B2CF9AE}" pid="11" name="Objective-Owner">
    <vt:lpwstr xmlns:vt="http://schemas.openxmlformats.org/officeDocument/2006/docPropsVTypes">Herneman, Michelle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t:lpwstr>
  </op:property>
  <op:property fmtid="{D5CDD505-2E9C-101B-9397-08002B2CF9AE}" pid="13" name="Objective-Parent">
    <vt:lpwstr xmlns:vt="http://schemas.openxmlformats.org/officeDocument/2006/docPropsVTypes">2025-26 - CCG Focus Page - Case Studies Claim 1</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vA110200730</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lpwstr xmlns:vt="http://schemas.openxmlformats.org/officeDocument/2006/docPropsVTypes"/>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