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6cf1fd00d9f48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05F2" w14:textId="77777777" w:rsidR="00302CC0" w:rsidRPr="00302CC0" w:rsidRDefault="00302CC0" w:rsidP="00302CC0">
      <w:pPr>
        <w:jc w:val="center"/>
        <w:rPr>
          <w:b/>
          <w:sz w:val="32"/>
          <w:lang w:val="cy-GB"/>
        </w:rPr>
      </w:pPr>
      <w:r w:rsidRPr="00302CC0">
        <w:rPr>
          <w:b/>
          <w:noProof/>
          <w:sz w:val="32"/>
          <w:lang w:val="cy-GB"/>
        </w:rPr>
        <w:drawing>
          <wp:inline distT="0" distB="0" distL="0" distR="0" wp14:anchorId="032A48F5" wp14:editId="083D8226">
            <wp:extent cx="1283335" cy="1255610"/>
            <wp:effectExtent l="0" t="0" r="0" b="1905"/>
            <wp:docPr id="340801122" name="Picture 2" descr="Trên coch gyda thestun melyn a glas&#10;&#10;Efallai y bydd cynnwys a gynhyrchir gan AI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01122" name="Picture 2" descr="A red train with yellow and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830" cy="127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05D5" w14:textId="77777777" w:rsidR="00302CC0" w:rsidRPr="00302CC0" w:rsidRDefault="00302CC0" w:rsidP="00302CC0">
      <w:pPr>
        <w:jc w:val="center"/>
        <w:rPr>
          <w:rFonts w:ascii="Arial" w:hAnsi="Arial" w:cs="Arial"/>
          <w:b/>
          <w:color w:val="FF0000"/>
          <w:sz w:val="32"/>
          <w:lang w:val="cy-GB"/>
        </w:rPr>
      </w:pPr>
      <w:r w:rsidRPr="00302CC0">
        <w:rPr>
          <w:rFonts w:ascii="Arial" w:hAnsi="Arial" w:cs="Arial"/>
          <w:b/>
          <w:color w:val="FF0000"/>
          <w:sz w:val="32"/>
          <w:lang w:val="cy-GB"/>
        </w:rPr>
        <w:t>Clwb Bechgyn a Merched Pant a Dowlais (Y Peiriandy)</w:t>
      </w:r>
    </w:p>
    <w:p w14:paraId="004E8C08" w14:textId="77777777" w:rsidR="00302CC0" w:rsidRPr="00302CC0" w:rsidRDefault="00302CC0" w:rsidP="00302CC0">
      <w:pPr>
        <w:jc w:val="center"/>
        <w:rPr>
          <w:rFonts w:ascii="Arial" w:hAnsi="Arial" w:cs="Arial"/>
          <w:sz w:val="32"/>
          <w:lang w:val="cy-GB"/>
        </w:rPr>
      </w:pPr>
      <w:r w:rsidRPr="00302CC0">
        <w:rPr>
          <w:rFonts w:ascii="Arial" w:hAnsi="Arial" w:cs="Arial"/>
          <w:b/>
          <w:sz w:val="32"/>
          <w:lang w:val="cy-GB"/>
        </w:rPr>
        <w:t>~ ASTUDIAETH ACHOS ~</w:t>
      </w:r>
    </w:p>
    <w:p w14:paraId="605EC59A" w14:textId="77777777" w:rsidR="00302CC0" w:rsidRPr="00302CC0" w:rsidRDefault="00302CC0" w:rsidP="00302CC0">
      <w:pPr>
        <w:jc w:val="center"/>
        <w:rPr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6519"/>
      </w:tblGrid>
      <w:tr w:rsidR="00302CC0" w:rsidRPr="00302CC0" w14:paraId="1EA2F768" w14:textId="77777777" w:rsidTr="00595D4F">
        <w:tc>
          <w:tcPr>
            <w:tcW w:w="2497" w:type="dxa"/>
          </w:tcPr>
          <w:p w14:paraId="2ECF95B7" w14:textId="77777777" w:rsidR="00302CC0" w:rsidRPr="00302CC0" w:rsidRDefault="00302CC0" w:rsidP="00595D4F">
            <w:pPr>
              <w:jc w:val="right"/>
              <w:rPr>
                <w:rFonts w:ascii="Arial" w:hAnsi="Arial" w:cs="Arial"/>
                <w:b/>
                <w:sz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lang w:val="cy-GB"/>
              </w:rPr>
              <w:t>TEITL Y PROSIECT</w:t>
            </w:r>
          </w:p>
        </w:tc>
        <w:tc>
          <w:tcPr>
            <w:tcW w:w="6519" w:type="dxa"/>
          </w:tcPr>
          <w:p w14:paraId="6CAF5D80" w14:textId="77777777" w:rsidR="00302CC0" w:rsidRPr="00302CC0" w:rsidRDefault="00302CC0" w:rsidP="00595D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Gweithdy Ymwybyddiaeth o Fwlio</w:t>
            </w:r>
          </w:p>
        </w:tc>
      </w:tr>
    </w:tbl>
    <w:p w14:paraId="6CFA06A7" w14:textId="77777777" w:rsidR="00302CC0" w:rsidRPr="00302CC0" w:rsidRDefault="00302CC0" w:rsidP="00302CC0">
      <w:pPr>
        <w:jc w:val="center"/>
        <w:rPr>
          <w:b/>
          <w:sz w:val="16"/>
          <w:szCs w:val="24"/>
          <w:lang w:val="cy-GB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302CC0" w:rsidRPr="00302CC0" w14:paraId="31D6C65F" w14:textId="77777777" w:rsidTr="00595D4F">
        <w:tc>
          <w:tcPr>
            <w:tcW w:w="8996" w:type="dxa"/>
          </w:tcPr>
          <w:p w14:paraId="4EDE2582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NOD: Nod y gweithdy ymwybyddiaeth o fwlio oedd codi ymwybyddiaeth a dealltwriaeth o fwlio ymhlith pobl ifanc, gan eu helpu i adnabod ei wahanol ffurfiau a datblygu strategaethau i hyrwyddo caredigrwydd, parch a pherthnasoedd cadarnhaol. Nod y prosiect oedd creu gofod cefnogol diogel lle gallai pobl ifanc archwilio'r pwnc hwn trwy bum piler gwaith ieuenctid. </w:t>
            </w:r>
          </w:p>
          <w:p w14:paraId="3B51DB59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E58A71E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AMCANION: Darparu profiad addysgol sy'n cynyddu gwybodaeth a dealltwriaeth pobl ifanc o fwlio, ei effaith a sut i geisio cefnogaeth. Hyrwyddo cyfranogiad trwy drafodaethau grŵp, chwarae rôl a datrys problemau tîm. Grymuso pobl ifanc i siarad yn erbyn bwlio a chefnogi eu cyfoedion i greu amgylchedd parchus. Sicrhau bod y rhaglen yn gynhwysol, gan roi llais cyfartal a chyfle i bob cyfranogwr rannu eu profiadau, hefyd i gynnig llwyfan mynegiannol lle gall pobl ifanc fyfyrio ar eu teimladau a'u cyfathrebu'n greadigol trwy ysgrifennu a chelf.</w:t>
            </w:r>
          </w:p>
          <w:p w14:paraId="3A10162C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62F5B85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SUT NODWYD YR ANGEN? Nodwyd yr angen am y gweithdy hwn trwy arsylwadau gweithwyr ieuenctid a sgyrsiau â phobl ifanc a adroddodd eu bod yn dyst neu'n profi ymddygiad annymunol yn yr ysgol ac ar-lein. Yn dilyn trafodaethau gyda'n tîm, cydnabuwyd bod y prosiect â ffocws yn dechrau yn y flwyddyn ysgol newydd a allai helpu pobl ifanc i ddatblygu gwytnwch, hyder ac empathi wrth iddynt ddychwelyd i'r ysgol.</w:t>
            </w:r>
          </w:p>
        </w:tc>
      </w:tr>
      <w:tr w:rsidR="00302CC0" w:rsidRPr="00302CC0" w14:paraId="7AA881F5" w14:textId="77777777" w:rsidTr="00595D4F">
        <w:tc>
          <w:tcPr>
            <w:tcW w:w="8996" w:type="dxa"/>
          </w:tcPr>
          <w:p w14:paraId="1785082D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SUT CAFODD Y PROSIECT EI GYFLAWNI?  Cyflwynwyd y gweithdy ymwybyddiaeth bwlio dros wythnos, yn cyd-fynd â dechrau'r tymor ysgol newydd. Roedd pob diwrnod yn canolbwyntio ar thema wahanol fel deall bwlio, adeiladu empathi, diogelwch ar-lein, a sgiliau cyfeillgarwch cadarnhaol. Roedd cyflawni yn adlewyrchu pum piler gwaith ieuenctid   </w:t>
            </w:r>
          </w:p>
          <w:p w14:paraId="65975BC5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Hwyluswyd y gweithdai gan weithwyr ieuenctid hyfforddedig, gyda chefnogaeth gwirfoddolwyr, ac wedi'u cysylltu'n agos â mentrau llesiant.    </w:t>
            </w:r>
          </w:p>
        </w:tc>
      </w:tr>
      <w:tr w:rsidR="00302CC0" w:rsidRPr="00302CC0" w14:paraId="0E41486D" w14:textId="77777777" w:rsidTr="00595D4F">
        <w:tc>
          <w:tcPr>
            <w:tcW w:w="8996" w:type="dxa"/>
          </w:tcPr>
          <w:p w14:paraId="2D8E9BB3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PRYD CAFODD Y PROSIECT EI GYFLAWNI?</w:t>
            </w:r>
          </w:p>
          <w:p w14:paraId="52F7FA11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Cyflwynwyd y prosiect o Ddydd Llun 8 Medi i Ddydd Gwener 12 Medi, wrth i'r bobl ifanc ddychwelyd i'r ysgol ar ôl gwyliau'r haf. Roedd yr amseriad hwn yn caniatáu i'r sesiynau atgyfnerthu ymddygiad cadarnhaol, hyrwyddo dealltwriaeth a gosod tôn barchus ar gyfer y flwyddyn academaidd sydd i ddod. </w:t>
            </w:r>
          </w:p>
        </w:tc>
      </w:tr>
      <w:tr w:rsidR="00302CC0" w:rsidRPr="00302CC0" w14:paraId="3ECB1016" w14:textId="77777777" w:rsidTr="00595D4F">
        <w:tc>
          <w:tcPr>
            <w:tcW w:w="8996" w:type="dxa"/>
          </w:tcPr>
          <w:p w14:paraId="798446CD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AT BWY GAFODD Y PROSIECT EI GYFLWYNO?</w:t>
            </w:r>
          </w:p>
          <w:p w14:paraId="629D1211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Ymgysylltodd y prosiect â 25 o bobl ifanc. Roedd y grŵp yn cynnwys cyfranogwyr ag ystod o anghenion cymdeithasol ac emosiynol a gweithwyr ieuenctid yn sicrhau bod yr amgylchedd yn parhau i fod yn ddiogel, yn gefnogol ac yn gyfrinachol i bawb.</w:t>
            </w:r>
          </w:p>
        </w:tc>
      </w:tr>
    </w:tbl>
    <w:p w14:paraId="0F34E3C7" w14:textId="77777777" w:rsidR="00302CC0" w:rsidRPr="00302CC0" w:rsidRDefault="00302CC0" w:rsidP="00302CC0">
      <w:pPr>
        <w:rPr>
          <w:sz w:val="16"/>
          <w:lang w:val="cy-GB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302CC0" w:rsidRPr="00302CC0" w14:paraId="392EF4AA" w14:textId="77777777" w:rsidTr="00595D4F">
        <w:trPr>
          <w:trHeight w:val="2671"/>
        </w:trPr>
        <w:tc>
          <w:tcPr>
            <w:tcW w:w="9039" w:type="dxa"/>
          </w:tcPr>
          <w:p w14:paraId="7B12FD37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TYSTIOLAETH: Cofnododd arsylwadau gweithwyr ieuenctid ymgysylltiad uchel a chyfranogiad cadarnhaol trwy gydol yr wythnos.</w:t>
            </w:r>
          </w:p>
          <w:p w14:paraId="22892277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Roedd posteri, addewidion grŵp a chyfnodolion myfyriol yn darparu tystiolaeth o ddysgu, tra bod arolygon cyn ac ar ôl y gweithdy yn dangos cynnydd mewn hyder wrth gydnabod ac ymateb i sefyllfaoedd bwlio ac roedd presenoldeb yn parhau i fod yn gyson ar draws pob adran, gan ddangos diddordeb cryf mewn ymrwymiad.</w:t>
            </w:r>
          </w:p>
          <w:p w14:paraId="01FBEFE6" w14:textId="77777777" w:rsidR="00302CC0" w:rsidRPr="00302CC0" w:rsidRDefault="00302CC0" w:rsidP="00595D4F">
            <w:pPr>
              <w:rPr>
                <w:b/>
                <w:lang w:val="cy-GB"/>
              </w:rPr>
            </w:pPr>
          </w:p>
        </w:tc>
      </w:tr>
    </w:tbl>
    <w:p w14:paraId="596CFABF" w14:textId="77777777" w:rsidR="00302CC0" w:rsidRPr="00302CC0" w:rsidRDefault="00302CC0" w:rsidP="00302CC0">
      <w:pPr>
        <w:rPr>
          <w:sz w:val="16"/>
          <w:lang w:val="cy-GB"/>
        </w:rPr>
      </w:pPr>
    </w:p>
    <w:tbl>
      <w:tblPr>
        <w:tblStyle w:val="TableGrid"/>
        <w:tblW w:w="8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302CC0" w:rsidRPr="00302CC0" w14:paraId="1C70855C" w14:textId="77777777" w:rsidTr="00595D4F">
        <w:tc>
          <w:tcPr>
            <w:tcW w:w="8997" w:type="dxa"/>
          </w:tcPr>
          <w:p w14:paraId="44DC4BD3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GWERTHUSIAD POBL IFANC O'R PROSIECT: </w:t>
            </w:r>
          </w:p>
          <w:p w14:paraId="5255C0B5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Roedd adborth gan y bobl ifanc yn gadarnhaol iawn. Mynegodd llawer fod y gweithdy wedi eu helpu i ddeall sut y gall geiriau a gweithredoedd effeithio ar eraill, a'u bod bellach yn teimlo'n fwy hyderus yn siarad neu gefnogi rhywun sy'n cael ei fwlio. </w:t>
            </w:r>
          </w:p>
          <w:p w14:paraId="3ECEBE8A" w14:textId="77777777" w:rsidR="00302CC0" w:rsidRPr="00302CC0" w:rsidRDefault="00302CC0" w:rsidP="00595D4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02CC0">
              <w:rPr>
                <w:rFonts w:ascii="Arial" w:hAnsi="Arial" w:cs="Arial"/>
                <w:b/>
                <w:sz w:val="24"/>
                <w:szCs w:val="24"/>
                <w:lang w:val="cy-GB"/>
              </w:rPr>
              <w:t>Awgrymodd pobl ifanc hefyd gynnal sesiynau tebyg yn ddiweddarach yn y flwyddyn ysgol i gadw ymwybyddiaeth yn gryf a chefnogi dysgu parhaus.</w:t>
            </w:r>
          </w:p>
        </w:tc>
      </w:tr>
    </w:tbl>
    <w:p w14:paraId="23B8CA01" w14:textId="77777777" w:rsidR="00302CC0" w:rsidRPr="00302CC0" w:rsidRDefault="00302CC0" w:rsidP="00302CC0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667C5E3B" w14:textId="77777777" w:rsidR="002D2516" w:rsidRPr="00302CC0" w:rsidRDefault="002D2516" w:rsidP="00302CC0">
      <w:pPr>
        <w:rPr>
          <w:lang w:val="cy-GB"/>
        </w:rPr>
      </w:pPr>
    </w:p>
    <w:sectPr w:rsidR="002D2516" w:rsidRPr="00302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47EA"/>
    <w:multiLevelType w:val="hybridMultilevel"/>
    <w:tmpl w:val="127C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60D09"/>
    <w:multiLevelType w:val="hybridMultilevel"/>
    <w:tmpl w:val="CDD64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A2257"/>
    <w:multiLevelType w:val="hybridMultilevel"/>
    <w:tmpl w:val="50D8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13794">
    <w:abstractNumId w:val="0"/>
  </w:num>
  <w:num w:numId="2" w16cid:durableId="1167674041">
    <w:abstractNumId w:val="1"/>
  </w:num>
  <w:num w:numId="3" w16cid:durableId="45017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E3"/>
    <w:rsid w:val="00071788"/>
    <w:rsid w:val="000C070F"/>
    <w:rsid w:val="00106691"/>
    <w:rsid w:val="00144769"/>
    <w:rsid w:val="00250BAB"/>
    <w:rsid w:val="002D2516"/>
    <w:rsid w:val="00302CC0"/>
    <w:rsid w:val="003F03B4"/>
    <w:rsid w:val="003F644A"/>
    <w:rsid w:val="0060361C"/>
    <w:rsid w:val="006075E3"/>
    <w:rsid w:val="006A675D"/>
    <w:rsid w:val="006B431D"/>
    <w:rsid w:val="006B4A50"/>
    <w:rsid w:val="007703FC"/>
    <w:rsid w:val="00830649"/>
    <w:rsid w:val="00850B84"/>
    <w:rsid w:val="0090259D"/>
    <w:rsid w:val="009421C0"/>
    <w:rsid w:val="00945D0D"/>
    <w:rsid w:val="009D3A99"/>
    <w:rsid w:val="00AB2B90"/>
    <w:rsid w:val="00AC08BE"/>
    <w:rsid w:val="00B82D70"/>
    <w:rsid w:val="00C71732"/>
    <w:rsid w:val="00E3486C"/>
    <w:rsid w:val="00EF68E6"/>
    <w:rsid w:val="00F71C0C"/>
    <w:rsid w:val="00FC589D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B9AA"/>
  <w15:docId w15:val="{1E6E3664-27DB-477D-8741-404534EB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4a00559429d840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A61111793</value>
    </field>
    <field name="Objective-Title">
      <value order="0">Merthyr Tydfil -  CCG - Example of Practice 3 - Legacy (2025-2026) - Welsh</value>
    </field>
    <field name="Objective-Description">
      <value order="0"/>
    </field>
    <field name="Objective-CreationStamp">
      <value order="0">2026-01-08T13:51:10Z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2026-01-08T13:51:12Z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vA110211758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2882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Gellideg Founation Group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Roberts</dc:creator>
  <cp:lastModifiedBy>Herneman, Michelle (HSCEY - Early Years, Childcare &amp; Play)</cp:lastModifiedBy>
  <cp:revision>4</cp:revision>
  <dcterms:created xsi:type="dcterms:W3CDTF">2025-10-16T15:32:00Z</dcterms:created>
  <dcterms:modified xsi:type="dcterms:W3CDTF">2026-01-08T13:50:00Z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A61111793</vt:lpwstr>
  </op:property>
  <op:property fmtid="{D5CDD505-2E9C-101B-9397-08002B2CF9AE}" pid="4" name="Objective-Title">
    <vt:lpwstr xmlns:vt="http://schemas.openxmlformats.org/officeDocument/2006/docPropsVTypes">Merthyr Tydfil -  CCG - Example of Practice 3 - Legacy (2025-2026) - Welsh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2026-01-08T13:51:10Z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2026-01-08T13:51:12Z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vA110211758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