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ada42630df8d472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7F26" w14:textId="00264C6C" w:rsidR="00836FE8" w:rsidRPr="000A13F9" w:rsidRDefault="00BF201B" w:rsidP="000A13F9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A13F9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Case Study – PPEYP</w:t>
      </w:r>
    </w:p>
    <w:p w14:paraId="0FF1CD1F" w14:textId="77777777" w:rsidR="00BF201B" w:rsidRPr="000A13F9" w:rsidRDefault="00BF201B"/>
    <w:p w14:paraId="09989B69" w14:textId="77777777" w:rsidR="00BF201B" w:rsidRPr="000A13F9" w:rsidRDefault="00BF201B" w:rsidP="00BF201B">
      <w:pPr>
        <w:rPr>
          <w:rFonts w:cs="Arial"/>
        </w:rPr>
      </w:pPr>
      <w:r w:rsidRPr="000A13F9">
        <w:rPr>
          <w:rFonts w:cs="Arial"/>
        </w:rPr>
        <w:t>Young Person – S</w:t>
      </w:r>
    </w:p>
    <w:p w14:paraId="2D728B85" w14:textId="77777777" w:rsidR="000A13F9" w:rsidRDefault="000A13F9" w:rsidP="00BF201B">
      <w:pPr>
        <w:rPr>
          <w:rFonts w:cs="Arial"/>
          <w:b/>
          <w:bCs/>
        </w:rPr>
      </w:pPr>
    </w:p>
    <w:p w14:paraId="05CC0495" w14:textId="0EE2CA2B" w:rsidR="00BF201B" w:rsidRPr="000A13F9" w:rsidRDefault="00BF201B" w:rsidP="00BF201B">
      <w:pPr>
        <w:rPr>
          <w:rFonts w:cs="Arial"/>
          <w:b/>
          <w:bCs/>
        </w:rPr>
      </w:pPr>
      <w:r w:rsidRPr="000A13F9">
        <w:rPr>
          <w:rFonts w:cs="Arial"/>
          <w:b/>
          <w:bCs/>
        </w:rPr>
        <w:t>Referral</w:t>
      </w:r>
    </w:p>
    <w:p w14:paraId="7ED886EA" w14:textId="77777777" w:rsidR="00BF201B" w:rsidRPr="000A13F9" w:rsidRDefault="00BF201B" w:rsidP="00BF201B">
      <w:pPr>
        <w:rPr>
          <w:rFonts w:cs="Arial"/>
        </w:rPr>
      </w:pPr>
      <w:r w:rsidRPr="000A13F9">
        <w:rPr>
          <w:rFonts w:cs="Arial"/>
        </w:rPr>
        <w:t xml:space="preserve">PPEYP case discussed at PPEYP &amp; SPF Operational Delivery Meeting. Referral accepted by prevention worker on 23/06/2025 for support with H (Mother) managing S’s behaviour at home and in the community. Positive Futures have been supporting S on 2:1 using sport focussed methods to support with S’s involvement in Anti-Social Behaviour (ASB). </w:t>
      </w:r>
    </w:p>
    <w:p w14:paraId="53BCC774" w14:textId="77777777" w:rsidR="00BF201B" w:rsidRPr="000A13F9" w:rsidRDefault="00BF201B" w:rsidP="00BF201B">
      <w:pPr>
        <w:rPr>
          <w:rFonts w:cs="Arial"/>
        </w:rPr>
      </w:pPr>
    </w:p>
    <w:p w14:paraId="0C3C7E24" w14:textId="77777777" w:rsidR="00BF201B" w:rsidRPr="000A13F9" w:rsidRDefault="00BF201B" w:rsidP="00BF201B">
      <w:pPr>
        <w:rPr>
          <w:rFonts w:cs="Arial"/>
          <w:b/>
          <w:bCs/>
        </w:rPr>
      </w:pPr>
      <w:r w:rsidRPr="000A13F9">
        <w:rPr>
          <w:rFonts w:cs="Arial"/>
          <w:b/>
          <w:bCs/>
        </w:rPr>
        <w:t>Outcomes</w:t>
      </w:r>
    </w:p>
    <w:p w14:paraId="07BFEC1F" w14:textId="77777777" w:rsidR="00BF201B" w:rsidRPr="000A13F9" w:rsidRDefault="00BF201B" w:rsidP="00BF201B">
      <w:pPr>
        <w:rPr>
          <w:rFonts w:cs="Arial"/>
        </w:rPr>
      </w:pPr>
      <w:r w:rsidRPr="000A13F9">
        <w:rPr>
          <w:rFonts w:cs="Arial"/>
        </w:rPr>
        <w:t>The Prevention Worker has completed Parenting sessions around:</w:t>
      </w:r>
    </w:p>
    <w:p w14:paraId="68D207D9" w14:textId="77777777" w:rsidR="00BF201B" w:rsidRPr="000A13F9" w:rsidRDefault="00BF201B" w:rsidP="000A13F9">
      <w:pPr>
        <w:pStyle w:val="NoSpacing"/>
        <w:numPr>
          <w:ilvl w:val="0"/>
          <w:numId w:val="1"/>
        </w:numPr>
        <w:ind w:left="426" w:hanging="426"/>
        <w:rPr>
          <w:rFonts w:asciiTheme="minorHAnsi" w:hAnsiTheme="minorHAnsi" w:cs="Arial"/>
          <w:sz w:val="24"/>
          <w:szCs w:val="24"/>
        </w:rPr>
      </w:pPr>
      <w:r w:rsidRPr="000A13F9">
        <w:rPr>
          <w:rFonts w:asciiTheme="minorHAnsi" w:hAnsiTheme="minorHAnsi" w:cs="Arial"/>
          <w:sz w:val="24"/>
          <w:szCs w:val="24"/>
        </w:rPr>
        <w:t>Adolescent Tasks &amp; Brain Development</w:t>
      </w:r>
    </w:p>
    <w:p w14:paraId="5C83FE93" w14:textId="77777777" w:rsidR="00BF201B" w:rsidRPr="000A13F9" w:rsidRDefault="00BF201B" w:rsidP="000A13F9">
      <w:pPr>
        <w:pStyle w:val="NoSpacing"/>
        <w:numPr>
          <w:ilvl w:val="0"/>
          <w:numId w:val="1"/>
        </w:numPr>
        <w:ind w:left="426" w:hanging="426"/>
        <w:rPr>
          <w:rFonts w:asciiTheme="minorHAnsi" w:hAnsiTheme="minorHAnsi" w:cs="Arial"/>
          <w:sz w:val="24"/>
          <w:szCs w:val="24"/>
        </w:rPr>
      </w:pPr>
      <w:r w:rsidRPr="000A13F9">
        <w:rPr>
          <w:rFonts w:asciiTheme="minorHAnsi" w:hAnsiTheme="minorHAnsi" w:cs="Arial"/>
          <w:sz w:val="24"/>
          <w:szCs w:val="24"/>
        </w:rPr>
        <w:t>Self-Care Strategies</w:t>
      </w:r>
    </w:p>
    <w:p w14:paraId="4ECA3913" w14:textId="77777777" w:rsidR="00BF201B" w:rsidRPr="000A13F9" w:rsidRDefault="00BF201B" w:rsidP="000A13F9">
      <w:pPr>
        <w:pStyle w:val="NoSpacing"/>
        <w:numPr>
          <w:ilvl w:val="0"/>
          <w:numId w:val="1"/>
        </w:numPr>
        <w:ind w:left="426" w:hanging="426"/>
        <w:rPr>
          <w:rFonts w:asciiTheme="minorHAnsi" w:hAnsiTheme="minorHAnsi" w:cs="Arial"/>
          <w:sz w:val="24"/>
          <w:szCs w:val="24"/>
        </w:rPr>
      </w:pPr>
      <w:r w:rsidRPr="000A13F9">
        <w:rPr>
          <w:rFonts w:asciiTheme="minorHAnsi" w:hAnsiTheme="minorHAnsi" w:cs="Arial"/>
          <w:sz w:val="24"/>
          <w:szCs w:val="24"/>
        </w:rPr>
        <w:t>Using Encouragement, Praise and Active Listening</w:t>
      </w:r>
    </w:p>
    <w:p w14:paraId="3EFC686B" w14:textId="77777777" w:rsidR="00BF201B" w:rsidRPr="000A13F9" w:rsidRDefault="00BF201B" w:rsidP="000A13F9">
      <w:pPr>
        <w:pStyle w:val="NoSpacing"/>
        <w:numPr>
          <w:ilvl w:val="0"/>
          <w:numId w:val="1"/>
        </w:numPr>
        <w:ind w:left="426" w:hanging="426"/>
        <w:rPr>
          <w:rFonts w:asciiTheme="minorHAnsi" w:hAnsiTheme="minorHAnsi" w:cs="Arial"/>
          <w:sz w:val="24"/>
          <w:szCs w:val="24"/>
        </w:rPr>
      </w:pPr>
      <w:r w:rsidRPr="000A13F9">
        <w:rPr>
          <w:rFonts w:asciiTheme="minorHAnsi" w:hAnsiTheme="minorHAnsi" w:cs="Arial"/>
          <w:sz w:val="24"/>
          <w:szCs w:val="24"/>
        </w:rPr>
        <w:t>Empathy &amp; Body Language</w:t>
      </w:r>
    </w:p>
    <w:p w14:paraId="743E9487" w14:textId="77777777" w:rsidR="00BF201B" w:rsidRPr="000A13F9" w:rsidRDefault="00BF201B" w:rsidP="000A13F9">
      <w:pPr>
        <w:pStyle w:val="NoSpacing"/>
        <w:numPr>
          <w:ilvl w:val="0"/>
          <w:numId w:val="1"/>
        </w:numPr>
        <w:ind w:left="426" w:hanging="426"/>
        <w:rPr>
          <w:rFonts w:asciiTheme="minorHAnsi" w:hAnsiTheme="minorHAnsi" w:cs="Arial"/>
          <w:sz w:val="24"/>
          <w:szCs w:val="24"/>
        </w:rPr>
      </w:pPr>
      <w:r w:rsidRPr="000A13F9">
        <w:rPr>
          <w:rFonts w:asciiTheme="minorHAnsi" w:hAnsiTheme="minorHAnsi" w:cs="Arial"/>
          <w:sz w:val="24"/>
          <w:szCs w:val="24"/>
        </w:rPr>
        <w:t>Parenting Styles &amp; Modelling Behaviour</w:t>
      </w:r>
    </w:p>
    <w:p w14:paraId="1FD50012" w14:textId="77777777" w:rsidR="00BF201B" w:rsidRPr="000A13F9" w:rsidRDefault="00BF201B" w:rsidP="000A13F9">
      <w:pPr>
        <w:pStyle w:val="NoSpacing"/>
        <w:numPr>
          <w:ilvl w:val="0"/>
          <w:numId w:val="1"/>
        </w:numPr>
        <w:ind w:left="426" w:hanging="426"/>
        <w:rPr>
          <w:rFonts w:asciiTheme="minorHAnsi" w:hAnsiTheme="minorHAnsi" w:cs="Arial"/>
          <w:sz w:val="24"/>
          <w:szCs w:val="24"/>
        </w:rPr>
      </w:pPr>
      <w:r w:rsidRPr="000A13F9">
        <w:rPr>
          <w:rFonts w:asciiTheme="minorHAnsi" w:hAnsiTheme="minorHAnsi" w:cs="Arial"/>
          <w:sz w:val="24"/>
          <w:szCs w:val="24"/>
        </w:rPr>
        <w:t>Communication Techniques (e.g. “I” Statements)</w:t>
      </w:r>
    </w:p>
    <w:p w14:paraId="49708449" w14:textId="77777777" w:rsidR="00BF201B" w:rsidRPr="000A13F9" w:rsidRDefault="00BF201B" w:rsidP="000A13F9">
      <w:pPr>
        <w:pStyle w:val="NoSpacing"/>
        <w:numPr>
          <w:ilvl w:val="0"/>
          <w:numId w:val="1"/>
        </w:numPr>
        <w:ind w:left="426" w:hanging="426"/>
        <w:rPr>
          <w:rFonts w:asciiTheme="minorHAnsi" w:hAnsiTheme="minorHAnsi" w:cs="Arial"/>
          <w:sz w:val="24"/>
          <w:szCs w:val="24"/>
        </w:rPr>
      </w:pPr>
      <w:r w:rsidRPr="000A13F9">
        <w:rPr>
          <w:rFonts w:asciiTheme="minorHAnsi" w:hAnsiTheme="minorHAnsi" w:cs="Arial"/>
          <w:sz w:val="24"/>
          <w:szCs w:val="24"/>
        </w:rPr>
        <w:t>Boundaries, Negotiations &amp; Family Agreements</w:t>
      </w:r>
    </w:p>
    <w:p w14:paraId="7C8FC4E0" w14:textId="77777777" w:rsidR="00BF201B" w:rsidRPr="000A13F9" w:rsidRDefault="00BF201B" w:rsidP="00BF201B">
      <w:pPr>
        <w:rPr>
          <w:rFonts w:cs="Arial"/>
        </w:rPr>
      </w:pPr>
    </w:p>
    <w:p w14:paraId="3D54E23E" w14:textId="77777777" w:rsidR="000A13F9" w:rsidRDefault="00BF201B" w:rsidP="00BF201B">
      <w:pPr>
        <w:spacing w:before="100" w:beforeAutospacing="1" w:after="100" w:afterAutospacing="1"/>
        <w:rPr>
          <w:rFonts w:cs="Arial"/>
        </w:rPr>
      </w:pPr>
      <w:r w:rsidRPr="000A13F9">
        <w:rPr>
          <w:rFonts w:cs="Arial"/>
        </w:rPr>
        <w:t xml:space="preserve">Joint visits have been carried out between the Prevention Team and Positive Futures to meet with School and H to explore safe spaces for S to have positive social interaction and encourage responsibility and community engagement. </w:t>
      </w:r>
    </w:p>
    <w:p w14:paraId="29E97F62" w14:textId="77777777" w:rsidR="000A13F9" w:rsidRDefault="00BF201B" w:rsidP="00BF201B">
      <w:pPr>
        <w:spacing w:before="100" w:beforeAutospacing="1" w:after="100" w:afterAutospacing="1"/>
        <w:rPr>
          <w:rFonts w:cs="Arial"/>
        </w:rPr>
      </w:pPr>
      <w:r w:rsidRPr="000A13F9">
        <w:rPr>
          <w:rFonts w:cs="Arial"/>
        </w:rPr>
        <w:t xml:space="preserve">Support for the family is ongoing, this includes co-ordinated planning between agencies, regular check-ins with the family, and tailored parenting, sport and wellbeing support to address S’s involvement in ASB. </w:t>
      </w:r>
    </w:p>
    <w:p w14:paraId="7A327E52" w14:textId="7C78307F" w:rsidR="00BF201B" w:rsidRPr="000A13F9" w:rsidRDefault="00BF201B" w:rsidP="00BF201B">
      <w:pPr>
        <w:spacing w:before="100" w:beforeAutospacing="1" w:after="100" w:afterAutospacing="1"/>
        <w:rPr>
          <w:rFonts w:cs="Arial"/>
          <w:b/>
          <w:bCs/>
          <w:color w:val="FFC000"/>
        </w:rPr>
      </w:pPr>
      <w:r w:rsidRPr="000A13F9">
        <w:rPr>
          <w:rFonts w:cs="Arial"/>
        </w:rPr>
        <w:t>Both services are also liaising with Police/ASB Teams to enable continued engagement to monitor and support behaviour change.</w:t>
      </w:r>
    </w:p>
    <w:p w14:paraId="6C3733CC" w14:textId="1815F39E" w:rsidR="00BF201B" w:rsidRPr="000A13F9" w:rsidRDefault="00BF201B" w:rsidP="00BF201B">
      <w:pPr>
        <w:spacing w:before="100" w:beforeAutospacing="1" w:after="100" w:afterAutospacing="1"/>
        <w:rPr>
          <w:rFonts w:cs="Arial"/>
          <w:b/>
          <w:bCs/>
          <w:color w:val="FFC000"/>
        </w:rPr>
      </w:pPr>
    </w:p>
    <w:p w14:paraId="55D5E3FF" w14:textId="77777777" w:rsidR="00BF201B" w:rsidRPr="000A13F9" w:rsidRDefault="00BF201B"/>
    <w:sectPr w:rsidR="00BF201B" w:rsidRPr="000A13F9" w:rsidSect="00492C8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13AAE" w14:textId="77777777" w:rsidR="004C3B3E" w:rsidRDefault="004C3B3E" w:rsidP="000A13F9">
      <w:pPr>
        <w:spacing w:after="0" w:line="240" w:lineRule="auto"/>
      </w:pPr>
      <w:r>
        <w:separator/>
      </w:r>
    </w:p>
  </w:endnote>
  <w:endnote w:type="continuationSeparator" w:id="0">
    <w:p w14:paraId="0425C4AF" w14:textId="77777777" w:rsidR="004C3B3E" w:rsidRDefault="004C3B3E" w:rsidP="000A1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2FAC6" w14:textId="77777777" w:rsidR="004C3B3E" w:rsidRDefault="004C3B3E" w:rsidP="000A13F9">
      <w:pPr>
        <w:spacing w:after="0" w:line="240" w:lineRule="auto"/>
      </w:pPr>
      <w:r>
        <w:separator/>
      </w:r>
    </w:p>
  </w:footnote>
  <w:footnote w:type="continuationSeparator" w:id="0">
    <w:p w14:paraId="16754FA8" w14:textId="77777777" w:rsidR="004C3B3E" w:rsidRDefault="004C3B3E" w:rsidP="000A1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FF984" w14:textId="77777777" w:rsidR="000A13F9" w:rsidRDefault="000A13F9" w:rsidP="000A13F9">
    <w:pPr>
      <w:spacing w:after="0" w:line="240" w:lineRule="auto"/>
    </w:pPr>
    <w:r>
      <w:t>Newport City Council</w:t>
    </w:r>
  </w:p>
  <w:p w14:paraId="1F909A13" w14:textId="77777777" w:rsidR="000A13F9" w:rsidRDefault="000A13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84A6B"/>
    <w:multiLevelType w:val="hybridMultilevel"/>
    <w:tmpl w:val="6F569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43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1B"/>
    <w:rsid w:val="000A13F9"/>
    <w:rsid w:val="0015326D"/>
    <w:rsid w:val="002C36BC"/>
    <w:rsid w:val="00492C8E"/>
    <w:rsid w:val="004C3B3E"/>
    <w:rsid w:val="006C26BC"/>
    <w:rsid w:val="008156D0"/>
    <w:rsid w:val="00836FE8"/>
    <w:rsid w:val="008C2473"/>
    <w:rsid w:val="00BA4FE7"/>
    <w:rsid w:val="00BF201B"/>
    <w:rsid w:val="00D6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EE27"/>
  <w15:chartTrackingRefBased/>
  <w15:docId w15:val="{5EE375E9-34E0-4E1F-B665-0B8DE924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0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0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0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01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201B"/>
    <w:pPr>
      <w:spacing w:after="0" w:line="240" w:lineRule="auto"/>
    </w:pPr>
    <w:rPr>
      <w:rFonts w:ascii="Aptos" w:eastAsia="Aptos" w:hAnsi="Aptos" w:cs="Times New Roman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A13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3F9"/>
  </w:style>
  <w:style w:type="paragraph" w:styleId="Footer">
    <w:name w:val="footer"/>
    <w:basedOn w:val="Normal"/>
    <w:link w:val="FooterChar"/>
    <w:uiPriority w:val="99"/>
    <w:unhideWhenUsed/>
    <w:rsid w:val="000A13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.xml" Id="Rcc257476109442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A61148367</value>
    </field>
    <field name="Objective-Title">
      <value order="0">Newport - CCG - Example of Practice 2 - PPE (2025-2026)</value>
    </field>
    <field name="Objective-Description">
      <value order="0"/>
    </field>
    <field name="Objective-CreationStamp">
      <value order="0">2026-01-12T13:50:25Z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2026-01-12T13:50:28Z</value>
    </field>
    <field name="Objective-Owner">
      <value order="0">Herneman, Michelle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</value>
    </field>
    <field name="Objective-Parent">
      <value order="0">2025-26 - CCG Focus Page - Case Studies Claim 1</value>
    </field>
    <field name="Objective-State">
      <value order="0">Being Drafted</value>
    </field>
    <field name="Objective-VersionId">
      <value order="0">vA110273561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</Words>
  <Characters>1097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Nowell, Rachel (Team Manager)</dc:creator>
  <cp:keywords/>
  <dc:description/>
  <cp:lastModifiedBy>Herneman, Michelle (HSCEY - Early Years, Childcare &amp; Play)</cp:lastModifiedBy>
  <cp:revision>2</cp:revision>
  <dcterms:created xsi:type="dcterms:W3CDTF">2025-10-13T13:31:00Z</dcterms:created>
  <dcterms:modified xsi:type="dcterms:W3CDTF">2026-01-12T12:47:00Z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A61148367</vt:lpwstr>
  </op:property>
  <op:property fmtid="{D5CDD505-2E9C-101B-9397-08002B2CF9AE}" pid="4" name="Objective-Title">
    <vt:lpwstr xmlns:vt="http://schemas.openxmlformats.org/officeDocument/2006/docPropsVTypes">Newport - CCG - Example of Practice 2 - PPE (2025-2026)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2026-01-12T13:50:25Z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2026-01-12T13:50:28Z</vt:filetime>
  </op:property>
  <op:property fmtid="{D5CDD505-2E9C-101B-9397-08002B2CF9AE}" pid="11" name="Objective-Owner">
    <vt:lpwstr xmlns:vt="http://schemas.openxmlformats.org/officeDocument/2006/docPropsVTypes">Herneman, Michelle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1:</vt:lpwstr>
  </op:property>
  <op:property fmtid="{D5CDD505-2E9C-101B-9397-08002B2CF9AE}" pid="13" name="Objective-Parent">
    <vt:lpwstr xmlns:vt="http://schemas.openxmlformats.org/officeDocument/2006/docPropsVTypes">2025-26 - CCG Focus Page - Case Studies Claim 1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vA110273561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lpwstr xmlns:vt="http://schemas.openxmlformats.org/officeDocument/2006/docPropsVTypes"/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