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 Type="http://schemas.openxmlformats.org/officeDocument/2006/relationships/custom-properties" Target="/docProps/custom.xml" Id="Recb703db67844e03"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70BF43" w14:textId="77777777" w:rsidR="006A4EF4" w:rsidRPr="00B763A1" w:rsidRDefault="006A4EF4" w:rsidP="00B763A1">
      <w:pPr>
        <w:spacing w:after="0" w:line="240" w:lineRule="auto"/>
        <w:outlineLvl w:val="1"/>
        <w:rPr>
          <w:rFonts w:eastAsia="Times New Roman" w:cs="Times New Roman"/>
          <w:b/>
          <w:bCs/>
          <w:kern w:val="0"/>
          <w:sz w:val="36"/>
          <w:szCs w:val="36"/>
          <w:lang w:eastAsia="en-GB"/>
          <w14:ligatures w14:val="none"/>
        </w:rPr>
      </w:pPr>
      <w:bookmarkStart w:id="0" w:name="_Hlk210994321"/>
      <w:r w:rsidRPr="00B763A1">
        <w:rPr>
          <w:rFonts w:eastAsia="Times New Roman" w:cs="Times New Roman"/>
          <w:b/>
          <w:bCs/>
          <w:kern w:val="0"/>
          <w:sz w:val="36"/>
          <w:szCs w:val="36"/>
          <w:lang w:eastAsia="en-GB"/>
          <w14:ligatures w14:val="none"/>
        </w:rPr>
        <w:t>Case Study: Easter Wellbeing Camps – April 2025</w:t>
      </w:r>
    </w:p>
    <w:bookmarkEnd w:id="0"/>
    <w:p w14:paraId="1ED686B4" w14:textId="77777777" w:rsidR="00B763A1" w:rsidRDefault="00B763A1" w:rsidP="00B763A1">
      <w:pPr>
        <w:spacing w:after="0" w:line="240" w:lineRule="auto"/>
        <w:outlineLvl w:val="2"/>
        <w:rPr>
          <w:rFonts w:eastAsia="Times New Roman" w:cs="Times New Roman"/>
          <w:b/>
          <w:bCs/>
          <w:kern w:val="0"/>
          <w:sz w:val="27"/>
          <w:szCs w:val="27"/>
          <w:lang w:eastAsia="en-GB"/>
          <w14:ligatures w14:val="none"/>
        </w:rPr>
      </w:pPr>
    </w:p>
    <w:p w14:paraId="256660CE" w14:textId="4B8094BA" w:rsidR="006A4EF4" w:rsidRPr="00B763A1" w:rsidRDefault="006A4EF4" w:rsidP="00B763A1">
      <w:pPr>
        <w:spacing w:after="0" w:line="240" w:lineRule="auto"/>
        <w:outlineLvl w:val="2"/>
        <w:rPr>
          <w:rFonts w:eastAsia="Times New Roman" w:cs="Times New Roman"/>
          <w:b/>
          <w:bCs/>
          <w:kern w:val="0"/>
          <w:sz w:val="27"/>
          <w:szCs w:val="27"/>
          <w:lang w:eastAsia="en-GB"/>
          <w14:ligatures w14:val="none"/>
        </w:rPr>
      </w:pPr>
      <w:r w:rsidRPr="00B763A1">
        <w:rPr>
          <w:rFonts w:eastAsia="Times New Roman" w:cs="Times New Roman"/>
          <w:b/>
          <w:bCs/>
          <w:kern w:val="0"/>
          <w:sz w:val="27"/>
          <w:szCs w:val="27"/>
          <w:lang w:eastAsia="en-GB"/>
          <w14:ligatures w14:val="none"/>
        </w:rPr>
        <w:t>Overview</w:t>
      </w:r>
    </w:p>
    <w:p w14:paraId="639C9527" w14:textId="77777777" w:rsidR="006A4EF4" w:rsidRPr="00B763A1" w:rsidRDefault="006A4EF4" w:rsidP="00B763A1">
      <w:pPr>
        <w:spacing w:after="0" w:line="240" w:lineRule="auto"/>
        <w:rPr>
          <w:rFonts w:eastAsia="Times New Roman" w:cs="Times New Roman"/>
          <w:kern w:val="0"/>
          <w:sz w:val="24"/>
          <w:szCs w:val="24"/>
          <w:lang w:eastAsia="en-GB"/>
          <w14:ligatures w14:val="none"/>
        </w:rPr>
      </w:pPr>
      <w:r w:rsidRPr="00B763A1">
        <w:rPr>
          <w:rFonts w:eastAsia="Times New Roman" w:cs="Times New Roman"/>
          <w:kern w:val="0"/>
          <w:sz w:val="24"/>
          <w:szCs w:val="24"/>
          <w:lang w:eastAsia="en-GB"/>
          <w14:ligatures w14:val="none"/>
        </w:rPr>
        <w:t xml:space="preserve">The Easter Wellbeing Camps were delivered over four days: </w:t>
      </w:r>
      <w:r w:rsidRPr="00B763A1">
        <w:rPr>
          <w:rFonts w:eastAsia="Times New Roman" w:cs="Times New Roman"/>
          <w:b/>
          <w:bCs/>
          <w:kern w:val="0"/>
          <w:sz w:val="24"/>
          <w:szCs w:val="24"/>
          <w:lang w:eastAsia="en-GB"/>
          <w14:ligatures w14:val="none"/>
        </w:rPr>
        <w:t>15th, 16th, 22nd, and 23rd April</w:t>
      </w:r>
      <w:r w:rsidRPr="00B763A1">
        <w:rPr>
          <w:rFonts w:eastAsia="Times New Roman" w:cs="Times New Roman"/>
          <w:kern w:val="0"/>
          <w:sz w:val="24"/>
          <w:szCs w:val="24"/>
          <w:lang w:eastAsia="en-GB"/>
          <w14:ligatures w14:val="none"/>
        </w:rPr>
        <w:t>, offering a safe, inclusive, and engaging environment for children during the school holidays. These sessions were part of our ongoing commitment to supporting families in the community, particularly during times that can place additional strain on household budgets.</w:t>
      </w:r>
    </w:p>
    <w:p w14:paraId="6F45D3C1" w14:textId="77777777" w:rsidR="00B763A1" w:rsidRDefault="00B763A1" w:rsidP="00B763A1">
      <w:pPr>
        <w:spacing w:after="0" w:line="240" w:lineRule="auto"/>
        <w:outlineLvl w:val="2"/>
        <w:rPr>
          <w:rFonts w:eastAsia="Times New Roman" w:cs="Times New Roman"/>
          <w:b/>
          <w:bCs/>
          <w:kern w:val="0"/>
          <w:sz w:val="27"/>
          <w:szCs w:val="27"/>
          <w:lang w:eastAsia="en-GB"/>
          <w14:ligatures w14:val="none"/>
        </w:rPr>
      </w:pPr>
    </w:p>
    <w:p w14:paraId="0912DC9A" w14:textId="26FA66C8" w:rsidR="006A4EF4" w:rsidRPr="00B763A1" w:rsidRDefault="006A4EF4" w:rsidP="00B763A1">
      <w:pPr>
        <w:spacing w:after="0" w:line="240" w:lineRule="auto"/>
        <w:outlineLvl w:val="2"/>
        <w:rPr>
          <w:rFonts w:eastAsia="Times New Roman" w:cs="Times New Roman"/>
          <w:b/>
          <w:bCs/>
          <w:kern w:val="0"/>
          <w:sz w:val="27"/>
          <w:szCs w:val="27"/>
          <w:lang w:eastAsia="en-GB"/>
          <w14:ligatures w14:val="none"/>
        </w:rPr>
      </w:pPr>
      <w:r w:rsidRPr="00B763A1">
        <w:rPr>
          <w:rFonts w:eastAsia="Times New Roman" w:cs="Times New Roman"/>
          <w:b/>
          <w:bCs/>
          <w:kern w:val="0"/>
          <w:sz w:val="27"/>
          <w:szCs w:val="27"/>
          <w:lang w:eastAsia="en-GB"/>
          <w14:ligatures w14:val="none"/>
        </w:rPr>
        <w:t>Attendance &amp; Engagement</w:t>
      </w:r>
    </w:p>
    <w:p w14:paraId="33A5B4D9" w14:textId="77777777" w:rsidR="006A4EF4" w:rsidRPr="00B763A1" w:rsidRDefault="006A4EF4" w:rsidP="00B763A1">
      <w:pPr>
        <w:spacing w:after="0" w:line="240" w:lineRule="auto"/>
        <w:rPr>
          <w:rFonts w:eastAsia="Times New Roman" w:cs="Times New Roman"/>
          <w:kern w:val="0"/>
          <w:sz w:val="24"/>
          <w:szCs w:val="24"/>
          <w:lang w:eastAsia="en-GB"/>
          <w14:ligatures w14:val="none"/>
        </w:rPr>
      </w:pPr>
      <w:r w:rsidRPr="00B763A1">
        <w:rPr>
          <w:rFonts w:eastAsia="Times New Roman" w:cs="Times New Roman"/>
          <w:kern w:val="0"/>
          <w:sz w:val="24"/>
          <w:szCs w:val="24"/>
          <w:lang w:eastAsia="en-GB"/>
          <w14:ligatures w14:val="none"/>
        </w:rPr>
        <w:t xml:space="preserve">Each session welcomed between </w:t>
      </w:r>
      <w:r w:rsidRPr="00B763A1">
        <w:rPr>
          <w:rFonts w:eastAsia="Times New Roman" w:cs="Times New Roman"/>
          <w:b/>
          <w:bCs/>
          <w:kern w:val="0"/>
          <w:sz w:val="24"/>
          <w:szCs w:val="24"/>
          <w:lang w:eastAsia="en-GB"/>
          <w14:ligatures w14:val="none"/>
        </w:rPr>
        <w:t>35–40 children</w:t>
      </w:r>
      <w:r w:rsidRPr="00B763A1">
        <w:rPr>
          <w:rFonts w:eastAsia="Times New Roman" w:cs="Times New Roman"/>
          <w:kern w:val="0"/>
          <w:sz w:val="24"/>
          <w:szCs w:val="24"/>
          <w:lang w:eastAsia="en-GB"/>
          <w14:ligatures w14:val="none"/>
        </w:rPr>
        <w:t xml:space="preserve">, a strong turnout that reflects both the popularity and the need for this provision. Notably, several </w:t>
      </w:r>
      <w:r w:rsidRPr="00B763A1">
        <w:rPr>
          <w:rFonts w:eastAsia="Times New Roman" w:cs="Times New Roman"/>
          <w:b/>
          <w:bCs/>
          <w:kern w:val="0"/>
          <w:sz w:val="24"/>
          <w:szCs w:val="24"/>
          <w:lang w:eastAsia="en-GB"/>
          <w14:ligatures w14:val="none"/>
        </w:rPr>
        <w:t>new families joined</w:t>
      </w:r>
      <w:r w:rsidRPr="00B763A1">
        <w:rPr>
          <w:rFonts w:eastAsia="Times New Roman" w:cs="Times New Roman"/>
          <w:kern w:val="0"/>
          <w:sz w:val="24"/>
          <w:szCs w:val="24"/>
          <w:lang w:eastAsia="en-GB"/>
          <w14:ligatures w14:val="none"/>
        </w:rPr>
        <w:t xml:space="preserve"> after hearing positive feedback from other parents, demonstrating the growing reputation and trust in the programme.</w:t>
      </w:r>
    </w:p>
    <w:p w14:paraId="096E422E" w14:textId="77777777" w:rsidR="00B763A1" w:rsidRDefault="00B763A1" w:rsidP="00B763A1">
      <w:pPr>
        <w:spacing w:after="0" w:line="240" w:lineRule="auto"/>
        <w:outlineLvl w:val="2"/>
        <w:rPr>
          <w:rFonts w:eastAsia="Times New Roman" w:cs="Times New Roman"/>
          <w:b/>
          <w:bCs/>
          <w:kern w:val="0"/>
          <w:sz w:val="27"/>
          <w:szCs w:val="27"/>
          <w:lang w:eastAsia="en-GB"/>
          <w14:ligatures w14:val="none"/>
        </w:rPr>
      </w:pPr>
    </w:p>
    <w:p w14:paraId="7717A572" w14:textId="64D98FCB" w:rsidR="006A4EF4" w:rsidRPr="00B763A1" w:rsidRDefault="006A4EF4" w:rsidP="00B763A1">
      <w:pPr>
        <w:spacing w:after="0" w:line="240" w:lineRule="auto"/>
        <w:outlineLvl w:val="2"/>
        <w:rPr>
          <w:rFonts w:eastAsia="Times New Roman" w:cs="Times New Roman"/>
          <w:b/>
          <w:bCs/>
          <w:kern w:val="0"/>
          <w:sz w:val="27"/>
          <w:szCs w:val="27"/>
          <w:lang w:eastAsia="en-GB"/>
          <w14:ligatures w14:val="none"/>
        </w:rPr>
      </w:pPr>
      <w:r w:rsidRPr="00B763A1">
        <w:rPr>
          <w:rFonts w:eastAsia="Times New Roman" w:cs="Times New Roman"/>
          <w:b/>
          <w:bCs/>
          <w:kern w:val="0"/>
          <w:sz w:val="27"/>
          <w:szCs w:val="27"/>
          <w:lang w:eastAsia="en-GB"/>
          <w14:ligatures w14:val="none"/>
        </w:rPr>
        <w:t>Parent &amp; Child Feedback</w:t>
      </w:r>
    </w:p>
    <w:p w14:paraId="61330497" w14:textId="77777777" w:rsidR="006A4EF4" w:rsidRPr="00B763A1" w:rsidRDefault="006A4EF4" w:rsidP="00B763A1">
      <w:pPr>
        <w:spacing w:after="0" w:line="240" w:lineRule="auto"/>
        <w:rPr>
          <w:rFonts w:eastAsia="Times New Roman" w:cs="Times New Roman"/>
          <w:kern w:val="0"/>
          <w:sz w:val="24"/>
          <w:szCs w:val="24"/>
          <w:lang w:eastAsia="en-GB"/>
          <w14:ligatures w14:val="none"/>
        </w:rPr>
      </w:pPr>
      <w:r w:rsidRPr="00B763A1">
        <w:rPr>
          <w:rFonts w:eastAsia="Times New Roman" w:cs="Times New Roman"/>
          <w:kern w:val="0"/>
          <w:sz w:val="24"/>
          <w:szCs w:val="24"/>
          <w:lang w:eastAsia="en-GB"/>
          <w14:ligatures w14:val="none"/>
        </w:rPr>
        <w:t xml:space="preserve">Parents expressed deep appreciation for the </w:t>
      </w:r>
      <w:r w:rsidRPr="00B763A1">
        <w:rPr>
          <w:rFonts w:eastAsia="Times New Roman" w:cs="Times New Roman"/>
          <w:b/>
          <w:bCs/>
          <w:kern w:val="0"/>
          <w:sz w:val="24"/>
          <w:szCs w:val="24"/>
          <w:lang w:eastAsia="en-GB"/>
          <w14:ligatures w14:val="none"/>
        </w:rPr>
        <w:t>free access</w:t>
      </w:r>
      <w:r w:rsidRPr="00B763A1">
        <w:rPr>
          <w:rFonts w:eastAsia="Times New Roman" w:cs="Times New Roman"/>
          <w:kern w:val="0"/>
          <w:sz w:val="24"/>
          <w:szCs w:val="24"/>
          <w:lang w:eastAsia="en-GB"/>
          <w14:ligatures w14:val="none"/>
        </w:rPr>
        <w:t xml:space="preserve"> to the camps, highlighting the value of having a safe space where their children could be </w:t>
      </w:r>
      <w:r w:rsidRPr="00B763A1">
        <w:rPr>
          <w:rFonts w:eastAsia="Times New Roman" w:cs="Times New Roman"/>
          <w:b/>
          <w:bCs/>
          <w:kern w:val="0"/>
          <w:sz w:val="24"/>
          <w:szCs w:val="24"/>
          <w:lang w:eastAsia="en-GB"/>
          <w14:ligatures w14:val="none"/>
        </w:rPr>
        <w:t>fed, active, and happy</w:t>
      </w:r>
      <w:r w:rsidRPr="00B763A1">
        <w:rPr>
          <w:rFonts w:eastAsia="Times New Roman" w:cs="Times New Roman"/>
          <w:kern w:val="0"/>
          <w:sz w:val="24"/>
          <w:szCs w:val="24"/>
          <w:lang w:eastAsia="en-GB"/>
          <w14:ligatures w14:val="none"/>
        </w:rPr>
        <w:t>. Many asked about future sessions, sharing that their children had “</w:t>
      </w:r>
      <w:r w:rsidRPr="00B763A1">
        <w:rPr>
          <w:rFonts w:eastAsia="Times New Roman" w:cs="Times New Roman"/>
          <w:b/>
          <w:bCs/>
          <w:kern w:val="0"/>
          <w:sz w:val="24"/>
          <w:szCs w:val="24"/>
          <w:lang w:eastAsia="en-GB"/>
          <w14:ligatures w14:val="none"/>
        </w:rPr>
        <w:t>loved it</w:t>
      </w:r>
      <w:r w:rsidRPr="00B763A1">
        <w:rPr>
          <w:rFonts w:eastAsia="Times New Roman" w:cs="Times New Roman"/>
          <w:kern w:val="0"/>
          <w:sz w:val="24"/>
          <w:szCs w:val="24"/>
          <w:lang w:eastAsia="en-GB"/>
          <w14:ligatures w14:val="none"/>
        </w:rPr>
        <w:t>” and were eager to return.</w:t>
      </w:r>
    </w:p>
    <w:p w14:paraId="6644AAA6" w14:textId="77777777" w:rsidR="00B763A1" w:rsidRDefault="00B763A1" w:rsidP="00B763A1">
      <w:pPr>
        <w:spacing w:after="0" w:line="240" w:lineRule="auto"/>
        <w:outlineLvl w:val="2"/>
        <w:rPr>
          <w:rFonts w:eastAsia="Times New Roman" w:cs="Times New Roman"/>
          <w:b/>
          <w:bCs/>
          <w:kern w:val="0"/>
          <w:sz w:val="27"/>
          <w:szCs w:val="27"/>
          <w:lang w:eastAsia="en-GB"/>
          <w14:ligatures w14:val="none"/>
        </w:rPr>
      </w:pPr>
    </w:p>
    <w:p w14:paraId="7D44108F" w14:textId="65ED939C" w:rsidR="006A4EF4" w:rsidRPr="00B763A1" w:rsidRDefault="006A4EF4" w:rsidP="00B763A1">
      <w:pPr>
        <w:spacing w:after="0" w:line="240" w:lineRule="auto"/>
        <w:outlineLvl w:val="2"/>
        <w:rPr>
          <w:rFonts w:eastAsia="Times New Roman" w:cs="Times New Roman"/>
          <w:b/>
          <w:bCs/>
          <w:kern w:val="0"/>
          <w:sz w:val="27"/>
          <w:szCs w:val="27"/>
          <w:lang w:eastAsia="en-GB"/>
          <w14:ligatures w14:val="none"/>
        </w:rPr>
      </w:pPr>
      <w:r w:rsidRPr="00B763A1">
        <w:rPr>
          <w:rFonts w:eastAsia="Times New Roman" w:cs="Times New Roman"/>
          <w:b/>
          <w:bCs/>
          <w:kern w:val="0"/>
          <w:sz w:val="27"/>
          <w:szCs w:val="27"/>
          <w:lang w:eastAsia="en-GB"/>
          <w14:ligatures w14:val="none"/>
        </w:rPr>
        <w:t>Inclusive Practice &amp; Child Wellbeing</w:t>
      </w:r>
    </w:p>
    <w:p w14:paraId="373C39E2" w14:textId="6A408A63" w:rsidR="006A4EF4" w:rsidRDefault="006A4EF4" w:rsidP="00B763A1">
      <w:pPr>
        <w:spacing w:after="0" w:line="240" w:lineRule="auto"/>
        <w:rPr>
          <w:rFonts w:eastAsia="Times New Roman" w:cs="Times New Roman"/>
          <w:kern w:val="0"/>
          <w:sz w:val="24"/>
          <w:szCs w:val="24"/>
          <w:lang w:eastAsia="en-GB"/>
          <w14:ligatures w14:val="none"/>
        </w:rPr>
      </w:pPr>
      <w:r w:rsidRPr="00B763A1">
        <w:rPr>
          <w:rFonts w:eastAsia="Times New Roman" w:cs="Times New Roman"/>
          <w:kern w:val="0"/>
          <w:sz w:val="24"/>
          <w:szCs w:val="24"/>
          <w:lang w:eastAsia="en-GB"/>
          <w14:ligatures w14:val="none"/>
        </w:rPr>
        <w:t xml:space="preserve">The camps were designed to be </w:t>
      </w:r>
      <w:r w:rsidRPr="00B763A1">
        <w:rPr>
          <w:rFonts w:eastAsia="Times New Roman" w:cs="Times New Roman"/>
          <w:b/>
          <w:bCs/>
          <w:kern w:val="0"/>
          <w:sz w:val="24"/>
          <w:szCs w:val="24"/>
          <w:lang w:eastAsia="en-GB"/>
          <w14:ligatures w14:val="none"/>
        </w:rPr>
        <w:t>inclusive and nurturing</w:t>
      </w:r>
      <w:r w:rsidRPr="00B763A1">
        <w:rPr>
          <w:rFonts w:eastAsia="Times New Roman" w:cs="Times New Roman"/>
          <w:kern w:val="0"/>
          <w:sz w:val="24"/>
          <w:szCs w:val="24"/>
          <w:lang w:eastAsia="en-GB"/>
          <w14:ligatures w14:val="none"/>
        </w:rPr>
        <w:t xml:space="preserve">, ensuring every child felt welcome </w:t>
      </w:r>
      <w:r w:rsidR="00B763A1">
        <w:rPr>
          <w:rFonts w:eastAsia="Times New Roman" w:cs="Times New Roman"/>
          <w:kern w:val="0"/>
          <w:sz w:val="24"/>
          <w:szCs w:val="24"/>
          <w:lang w:eastAsia="en-GB"/>
          <w14:ligatures w14:val="none"/>
        </w:rPr>
        <w:t>a</w:t>
      </w:r>
      <w:r w:rsidRPr="00B763A1">
        <w:rPr>
          <w:rFonts w:eastAsia="Times New Roman" w:cs="Times New Roman"/>
          <w:kern w:val="0"/>
          <w:sz w:val="24"/>
          <w:szCs w:val="24"/>
          <w:lang w:eastAsia="en-GB"/>
          <w14:ligatures w14:val="none"/>
        </w:rPr>
        <w:t>nd supported. Staff played a key role in:</w:t>
      </w:r>
    </w:p>
    <w:p w14:paraId="1DE1628A" w14:textId="77777777" w:rsidR="00B763A1" w:rsidRPr="00B763A1" w:rsidRDefault="00B763A1" w:rsidP="00B763A1">
      <w:pPr>
        <w:spacing w:after="0" w:line="240" w:lineRule="auto"/>
        <w:rPr>
          <w:rFonts w:eastAsia="Times New Roman" w:cs="Times New Roman"/>
          <w:kern w:val="0"/>
          <w:sz w:val="24"/>
          <w:szCs w:val="24"/>
          <w:lang w:eastAsia="en-GB"/>
          <w14:ligatures w14:val="none"/>
        </w:rPr>
      </w:pPr>
    </w:p>
    <w:p w14:paraId="1C85575D" w14:textId="77777777" w:rsidR="006A4EF4" w:rsidRPr="00B763A1" w:rsidRDefault="006A4EF4" w:rsidP="00B763A1">
      <w:pPr>
        <w:numPr>
          <w:ilvl w:val="0"/>
          <w:numId w:val="1"/>
        </w:numPr>
        <w:tabs>
          <w:tab w:val="clear" w:pos="720"/>
          <w:tab w:val="num" w:pos="426"/>
        </w:tabs>
        <w:spacing w:after="0" w:line="240" w:lineRule="auto"/>
        <w:ind w:left="426" w:hanging="426"/>
        <w:rPr>
          <w:rFonts w:eastAsia="Times New Roman" w:cs="Times New Roman"/>
          <w:kern w:val="0"/>
          <w:sz w:val="24"/>
          <w:szCs w:val="24"/>
          <w:lang w:eastAsia="en-GB"/>
          <w14:ligatures w14:val="none"/>
        </w:rPr>
      </w:pPr>
      <w:r w:rsidRPr="00B763A1">
        <w:rPr>
          <w:rFonts w:eastAsia="Times New Roman" w:cs="Times New Roman"/>
          <w:kern w:val="0"/>
          <w:sz w:val="24"/>
          <w:szCs w:val="24"/>
          <w:lang w:eastAsia="en-GB"/>
          <w14:ligatures w14:val="none"/>
        </w:rPr>
        <w:t>Encouraging participation and confidence-building</w:t>
      </w:r>
    </w:p>
    <w:p w14:paraId="42755078" w14:textId="77777777" w:rsidR="006A4EF4" w:rsidRPr="00B763A1" w:rsidRDefault="006A4EF4" w:rsidP="00B763A1">
      <w:pPr>
        <w:numPr>
          <w:ilvl w:val="0"/>
          <w:numId w:val="1"/>
        </w:numPr>
        <w:tabs>
          <w:tab w:val="clear" w:pos="720"/>
          <w:tab w:val="num" w:pos="426"/>
        </w:tabs>
        <w:spacing w:after="0" w:line="240" w:lineRule="auto"/>
        <w:ind w:left="426" w:hanging="426"/>
        <w:rPr>
          <w:rFonts w:eastAsia="Times New Roman" w:cs="Times New Roman"/>
          <w:kern w:val="0"/>
          <w:sz w:val="24"/>
          <w:szCs w:val="24"/>
          <w:lang w:eastAsia="en-GB"/>
          <w14:ligatures w14:val="none"/>
        </w:rPr>
      </w:pPr>
      <w:r w:rsidRPr="00B763A1">
        <w:rPr>
          <w:rFonts w:eastAsia="Times New Roman" w:cs="Times New Roman"/>
          <w:kern w:val="0"/>
          <w:sz w:val="24"/>
          <w:szCs w:val="24"/>
          <w:lang w:eastAsia="en-GB"/>
          <w14:ligatures w14:val="none"/>
        </w:rPr>
        <w:t>Offering alternative activities to suit individual preferences</w:t>
      </w:r>
    </w:p>
    <w:p w14:paraId="299CE296" w14:textId="77777777" w:rsidR="006A4EF4" w:rsidRPr="00B763A1" w:rsidRDefault="006A4EF4" w:rsidP="00B763A1">
      <w:pPr>
        <w:numPr>
          <w:ilvl w:val="0"/>
          <w:numId w:val="1"/>
        </w:numPr>
        <w:tabs>
          <w:tab w:val="clear" w:pos="720"/>
          <w:tab w:val="num" w:pos="426"/>
        </w:tabs>
        <w:spacing w:after="0" w:line="240" w:lineRule="auto"/>
        <w:ind w:left="426" w:hanging="426"/>
        <w:rPr>
          <w:rFonts w:eastAsia="Times New Roman" w:cs="Times New Roman"/>
          <w:kern w:val="0"/>
          <w:sz w:val="24"/>
          <w:szCs w:val="24"/>
          <w:lang w:eastAsia="en-GB"/>
          <w14:ligatures w14:val="none"/>
        </w:rPr>
      </w:pPr>
      <w:r w:rsidRPr="00B763A1">
        <w:rPr>
          <w:rFonts w:eastAsia="Times New Roman" w:cs="Times New Roman"/>
          <w:kern w:val="0"/>
          <w:sz w:val="24"/>
          <w:szCs w:val="24"/>
          <w:lang w:eastAsia="en-GB"/>
          <w14:ligatures w14:val="none"/>
        </w:rPr>
        <w:t>Promoting outdoor play (weather permitting), which for some children may be their only opportunity for fresh air and exercise during the holidays</w:t>
      </w:r>
    </w:p>
    <w:p w14:paraId="64002115" w14:textId="77777777" w:rsidR="00B763A1" w:rsidRDefault="00B763A1" w:rsidP="00B763A1">
      <w:pPr>
        <w:spacing w:after="0" w:line="240" w:lineRule="auto"/>
        <w:rPr>
          <w:rFonts w:eastAsia="Times New Roman" w:cs="Times New Roman"/>
          <w:kern w:val="0"/>
          <w:sz w:val="24"/>
          <w:szCs w:val="24"/>
          <w:lang w:eastAsia="en-GB"/>
          <w14:ligatures w14:val="none"/>
        </w:rPr>
      </w:pPr>
    </w:p>
    <w:p w14:paraId="02AD69EA" w14:textId="6A8DFBC2" w:rsidR="006A4EF4" w:rsidRPr="00B763A1" w:rsidRDefault="006A4EF4" w:rsidP="00B763A1">
      <w:pPr>
        <w:spacing w:after="0" w:line="240" w:lineRule="auto"/>
        <w:rPr>
          <w:rFonts w:eastAsia="Times New Roman" w:cs="Times New Roman"/>
          <w:kern w:val="0"/>
          <w:sz w:val="24"/>
          <w:szCs w:val="24"/>
          <w:lang w:eastAsia="en-GB"/>
          <w14:ligatures w14:val="none"/>
        </w:rPr>
      </w:pPr>
      <w:r w:rsidRPr="00B763A1">
        <w:rPr>
          <w:rFonts w:eastAsia="Times New Roman" w:cs="Times New Roman"/>
          <w:kern w:val="0"/>
          <w:sz w:val="24"/>
          <w:szCs w:val="24"/>
          <w:lang w:eastAsia="en-GB"/>
          <w14:ligatures w14:val="none"/>
        </w:rPr>
        <w:t xml:space="preserve">The focus remained on </w:t>
      </w:r>
      <w:r w:rsidRPr="00B763A1">
        <w:rPr>
          <w:rFonts w:eastAsia="Times New Roman" w:cs="Times New Roman"/>
          <w:b/>
          <w:bCs/>
          <w:kern w:val="0"/>
          <w:sz w:val="24"/>
          <w:szCs w:val="24"/>
          <w:lang w:eastAsia="en-GB"/>
          <w14:ligatures w14:val="none"/>
        </w:rPr>
        <w:t>fun, friendship, and emotional wellbeing</w:t>
      </w:r>
      <w:r w:rsidRPr="00B763A1">
        <w:rPr>
          <w:rFonts w:eastAsia="Times New Roman" w:cs="Times New Roman"/>
          <w:kern w:val="0"/>
          <w:sz w:val="24"/>
          <w:szCs w:val="24"/>
          <w:lang w:eastAsia="en-GB"/>
          <w14:ligatures w14:val="none"/>
        </w:rPr>
        <w:t>, helping children to temporarily set aside any worries they may face at home or elsewhere.</w:t>
      </w:r>
    </w:p>
    <w:p w14:paraId="0FB1A60E" w14:textId="77777777" w:rsidR="00B763A1" w:rsidRDefault="00B763A1" w:rsidP="00B763A1">
      <w:pPr>
        <w:spacing w:after="0" w:line="240" w:lineRule="auto"/>
        <w:outlineLvl w:val="2"/>
        <w:rPr>
          <w:rFonts w:eastAsia="Times New Roman" w:cs="Times New Roman"/>
          <w:b/>
          <w:bCs/>
          <w:kern w:val="0"/>
          <w:sz w:val="27"/>
          <w:szCs w:val="27"/>
          <w:lang w:eastAsia="en-GB"/>
          <w14:ligatures w14:val="none"/>
        </w:rPr>
      </w:pPr>
    </w:p>
    <w:p w14:paraId="51C4EC2E" w14:textId="74021A23" w:rsidR="006A4EF4" w:rsidRPr="00B763A1" w:rsidRDefault="006A4EF4" w:rsidP="00B763A1">
      <w:pPr>
        <w:spacing w:after="0" w:line="240" w:lineRule="auto"/>
        <w:outlineLvl w:val="2"/>
        <w:rPr>
          <w:rFonts w:eastAsia="Times New Roman" w:cs="Times New Roman"/>
          <w:b/>
          <w:bCs/>
          <w:kern w:val="0"/>
          <w:sz w:val="27"/>
          <w:szCs w:val="27"/>
          <w:lang w:eastAsia="en-GB"/>
          <w14:ligatures w14:val="none"/>
        </w:rPr>
      </w:pPr>
      <w:r w:rsidRPr="00B763A1">
        <w:rPr>
          <w:rFonts w:eastAsia="Times New Roman" w:cs="Times New Roman"/>
          <w:b/>
          <w:bCs/>
          <w:kern w:val="0"/>
          <w:sz w:val="27"/>
          <w:szCs w:val="27"/>
          <w:lang w:eastAsia="en-GB"/>
          <w14:ligatures w14:val="none"/>
        </w:rPr>
        <w:t>Support for Families</w:t>
      </w:r>
    </w:p>
    <w:p w14:paraId="0AA58712" w14:textId="2D3C2BF2" w:rsidR="006A4EF4" w:rsidRDefault="006A4EF4" w:rsidP="00B763A1">
      <w:pPr>
        <w:spacing w:after="0" w:line="240" w:lineRule="auto"/>
        <w:rPr>
          <w:rFonts w:eastAsia="Times New Roman" w:cs="Times New Roman"/>
          <w:kern w:val="0"/>
          <w:sz w:val="24"/>
          <w:szCs w:val="24"/>
          <w:lang w:eastAsia="en-GB"/>
          <w14:ligatures w14:val="none"/>
        </w:rPr>
      </w:pPr>
      <w:r w:rsidRPr="00B763A1">
        <w:rPr>
          <w:rFonts w:eastAsia="Times New Roman" w:cs="Times New Roman"/>
          <w:kern w:val="0"/>
          <w:sz w:val="24"/>
          <w:szCs w:val="24"/>
          <w:lang w:eastAsia="en-GB"/>
          <w14:ligatures w14:val="none"/>
        </w:rPr>
        <w:t>The camps provided:</w:t>
      </w:r>
    </w:p>
    <w:p w14:paraId="4EF2EF87" w14:textId="77777777" w:rsidR="00B763A1" w:rsidRPr="00B763A1" w:rsidRDefault="00B763A1" w:rsidP="00B763A1">
      <w:pPr>
        <w:spacing w:after="0" w:line="240" w:lineRule="auto"/>
        <w:rPr>
          <w:rFonts w:eastAsia="Times New Roman" w:cs="Times New Roman"/>
          <w:kern w:val="0"/>
          <w:sz w:val="24"/>
          <w:szCs w:val="24"/>
          <w:lang w:eastAsia="en-GB"/>
          <w14:ligatures w14:val="none"/>
        </w:rPr>
      </w:pPr>
    </w:p>
    <w:p w14:paraId="0B3B664E" w14:textId="77777777" w:rsidR="006A4EF4" w:rsidRPr="00B763A1" w:rsidRDefault="006A4EF4" w:rsidP="00B763A1">
      <w:pPr>
        <w:numPr>
          <w:ilvl w:val="0"/>
          <w:numId w:val="2"/>
        </w:numPr>
        <w:tabs>
          <w:tab w:val="clear" w:pos="720"/>
          <w:tab w:val="num" w:pos="426"/>
        </w:tabs>
        <w:spacing w:after="0" w:line="240" w:lineRule="auto"/>
        <w:ind w:left="426" w:hanging="426"/>
        <w:rPr>
          <w:rFonts w:eastAsia="Times New Roman" w:cs="Times New Roman"/>
          <w:kern w:val="0"/>
          <w:sz w:val="24"/>
          <w:szCs w:val="24"/>
          <w:lang w:eastAsia="en-GB"/>
          <w14:ligatures w14:val="none"/>
        </w:rPr>
      </w:pPr>
      <w:r w:rsidRPr="00B763A1">
        <w:rPr>
          <w:rFonts w:eastAsia="Times New Roman" w:cs="Times New Roman"/>
          <w:b/>
          <w:bCs/>
          <w:kern w:val="0"/>
          <w:sz w:val="24"/>
          <w:szCs w:val="24"/>
          <w:lang w:eastAsia="en-GB"/>
          <w14:ligatures w14:val="none"/>
        </w:rPr>
        <w:t>Nutritious meals</w:t>
      </w:r>
      <w:r w:rsidRPr="00B763A1">
        <w:rPr>
          <w:rFonts w:eastAsia="Times New Roman" w:cs="Times New Roman"/>
          <w:kern w:val="0"/>
          <w:sz w:val="24"/>
          <w:szCs w:val="24"/>
          <w:lang w:eastAsia="en-GB"/>
          <w14:ligatures w14:val="none"/>
        </w:rPr>
        <w:t xml:space="preserve"> during sessions, with discreet options for children to take extra food home if needed</w:t>
      </w:r>
    </w:p>
    <w:p w14:paraId="00D06A9F" w14:textId="77777777" w:rsidR="006A4EF4" w:rsidRPr="00B763A1" w:rsidRDefault="006A4EF4" w:rsidP="00B763A1">
      <w:pPr>
        <w:numPr>
          <w:ilvl w:val="0"/>
          <w:numId w:val="2"/>
        </w:numPr>
        <w:tabs>
          <w:tab w:val="clear" w:pos="720"/>
          <w:tab w:val="num" w:pos="426"/>
        </w:tabs>
        <w:spacing w:after="0" w:line="240" w:lineRule="auto"/>
        <w:ind w:left="426" w:hanging="426"/>
        <w:rPr>
          <w:rFonts w:eastAsia="Times New Roman" w:cs="Times New Roman"/>
          <w:kern w:val="0"/>
          <w:sz w:val="24"/>
          <w:szCs w:val="24"/>
          <w:lang w:eastAsia="en-GB"/>
          <w14:ligatures w14:val="none"/>
        </w:rPr>
      </w:pPr>
      <w:r w:rsidRPr="00B763A1">
        <w:rPr>
          <w:rFonts w:eastAsia="Times New Roman" w:cs="Times New Roman"/>
          <w:kern w:val="0"/>
          <w:sz w:val="24"/>
          <w:szCs w:val="24"/>
          <w:lang w:eastAsia="en-GB"/>
          <w14:ligatures w14:val="none"/>
        </w:rPr>
        <w:t xml:space="preserve">A </w:t>
      </w:r>
      <w:r w:rsidRPr="00B763A1">
        <w:rPr>
          <w:rFonts w:eastAsia="Times New Roman" w:cs="Times New Roman"/>
          <w:b/>
          <w:bCs/>
          <w:kern w:val="0"/>
          <w:sz w:val="24"/>
          <w:szCs w:val="24"/>
          <w:lang w:eastAsia="en-GB"/>
          <w14:ligatures w14:val="none"/>
        </w:rPr>
        <w:t>safe and structured environment</w:t>
      </w:r>
      <w:r w:rsidRPr="00B763A1">
        <w:rPr>
          <w:rFonts w:eastAsia="Times New Roman" w:cs="Times New Roman"/>
          <w:kern w:val="0"/>
          <w:sz w:val="24"/>
          <w:szCs w:val="24"/>
          <w:lang w:eastAsia="en-GB"/>
          <w14:ligatures w14:val="none"/>
        </w:rPr>
        <w:t xml:space="preserve"> during school holidays</w:t>
      </w:r>
    </w:p>
    <w:p w14:paraId="569716A6" w14:textId="77777777" w:rsidR="006A4EF4" w:rsidRPr="00B763A1" w:rsidRDefault="006A4EF4" w:rsidP="00B763A1">
      <w:pPr>
        <w:numPr>
          <w:ilvl w:val="0"/>
          <w:numId w:val="2"/>
        </w:numPr>
        <w:tabs>
          <w:tab w:val="clear" w:pos="720"/>
          <w:tab w:val="num" w:pos="426"/>
        </w:tabs>
        <w:spacing w:after="0" w:line="240" w:lineRule="auto"/>
        <w:ind w:left="426" w:hanging="426"/>
        <w:rPr>
          <w:rFonts w:eastAsia="Times New Roman" w:cs="Times New Roman"/>
          <w:kern w:val="0"/>
          <w:sz w:val="24"/>
          <w:szCs w:val="24"/>
          <w:lang w:eastAsia="en-GB"/>
          <w14:ligatures w14:val="none"/>
        </w:rPr>
      </w:pPr>
      <w:r w:rsidRPr="00B763A1">
        <w:rPr>
          <w:rFonts w:eastAsia="Times New Roman" w:cs="Times New Roman"/>
          <w:b/>
          <w:bCs/>
          <w:kern w:val="0"/>
          <w:sz w:val="24"/>
          <w:szCs w:val="24"/>
          <w:lang w:eastAsia="en-GB"/>
          <w14:ligatures w14:val="none"/>
        </w:rPr>
        <w:t>Relational support</w:t>
      </w:r>
      <w:r w:rsidRPr="00B763A1">
        <w:rPr>
          <w:rFonts w:eastAsia="Times New Roman" w:cs="Times New Roman"/>
          <w:kern w:val="0"/>
          <w:sz w:val="24"/>
          <w:szCs w:val="24"/>
          <w:lang w:eastAsia="en-GB"/>
          <w14:ligatures w14:val="none"/>
        </w:rPr>
        <w:t xml:space="preserve"> for parents/carers through daily engagement at drop-off and pick-up</w:t>
      </w:r>
    </w:p>
    <w:p w14:paraId="0A555881" w14:textId="77777777" w:rsidR="00B763A1" w:rsidRDefault="00B763A1" w:rsidP="00B763A1">
      <w:pPr>
        <w:spacing w:after="0" w:line="240" w:lineRule="auto"/>
        <w:rPr>
          <w:rFonts w:eastAsia="Times New Roman" w:cs="Times New Roman"/>
          <w:kern w:val="0"/>
          <w:sz w:val="24"/>
          <w:szCs w:val="24"/>
          <w:lang w:eastAsia="en-GB"/>
          <w14:ligatures w14:val="none"/>
        </w:rPr>
      </w:pPr>
    </w:p>
    <w:p w14:paraId="1B25F63C" w14:textId="58DBFBBD" w:rsidR="006A4EF4" w:rsidRPr="00B763A1" w:rsidRDefault="006A4EF4" w:rsidP="00B763A1">
      <w:pPr>
        <w:spacing w:after="0" w:line="240" w:lineRule="auto"/>
        <w:rPr>
          <w:rFonts w:eastAsia="Times New Roman" w:cs="Times New Roman"/>
          <w:kern w:val="0"/>
          <w:sz w:val="24"/>
          <w:szCs w:val="24"/>
          <w:lang w:eastAsia="en-GB"/>
          <w14:ligatures w14:val="none"/>
        </w:rPr>
      </w:pPr>
      <w:r w:rsidRPr="00B763A1">
        <w:rPr>
          <w:rFonts w:eastAsia="Times New Roman" w:cs="Times New Roman"/>
          <w:kern w:val="0"/>
          <w:sz w:val="24"/>
          <w:szCs w:val="24"/>
          <w:lang w:eastAsia="en-GB"/>
          <w14:ligatures w14:val="none"/>
        </w:rPr>
        <w:t xml:space="preserve">This approach has helped build </w:t>
      </w:r>
      <w:r w:rsidRPr="00B763A1">
        <w:rPr>
          <w:rFonts w:eastAsia="Times New Roman" w:cs="Times New Roman"/>
          <w:b/>
          <w:bCs/>
          <w:kern w:val="0"/>
          <w:sz w:val="24"/>
          <w:szCs w:val="24"/>
          <w:lang w:eastAsia="en-GB"/>
          <w14:ligatures w14:val="none"/>
        </w:rPr>
        <w:t>trust and rapport</w:t>
      </w:r>
      <w:r w:rsidRPr="00B763A1">
        <w:rPr>
          <w:rFonts w:eastAsia="Times New Roman" w:cs="Times New Roman"/>
          <w:kern w:val="0"/>
          <w:sz w:val="24"/>
          <w:szCs w:val="24"/>
          <w:lang w:eastAsia="en-GB"/>
          <w14:ligatures w14:val="none"/>
        </w:rPr>
        <w:t xml:space="preserve"> with families, enabling staff to identify needs and signpost to further support services where appropriate.</w:t>
      </w:r>
    </w:p>
    <w:p w14:paraId="00E658C0" w14:textId="77777777" w:rsidR="00B763A1" w:rsidRDefault="00B763A1" w:rsidP="00B763A1">
      <w:pPr>
        <w:spacing w:after="0" w:line="240" w:lineRule="auto"/>
        <w:rPr>
          <w:rFonts w:eastAsia="Times New Roman" w:cs="Times New Roman"/>
          <w:b/>
          <w:bCs/>
          <w:kern w:val="0"/>
          <w:sz w:val="27"/>
          <w:szCs w:val="27"/>
          <w:lang w:eastAsia="en-GB"/>
          <w14:ligatures w14:val="none"/>
        </w:rPr>
      </w:pPr>
    </w:p>
    <w:p w14:paraId="2EF2A850" w14:textId="77777777" w:rsidR="00B763A1" w:rsidRDefault="006A4EF4" w:rsidP="00B763A1">
      <w:pPr>
        <w:spacing w:after="0" w:line="240" w:lineRule="auto"/>
        <w:rPr>
          <w:rFonts w:eastAsia="Times New Roman" w:cs="Times New Roman"/>
          <w:kern w:val="0"/>
          <w:sz w:val="24"/>
          <w:szCs w:val="24"/>
          <w:lang w:eastAsia="en-GB"/>
          <w14:ligatures w14:val="none"/>
        </w:rPr>
      </w:pPr>
      <w:r w:rsidRPr="00B763A1">
        <w:rPr>
          <w:rFonts w:eastAsia="Times New Roman" w:cs="Times New Roman"/>
          <w:b/>
          <w:bCs/>
          <w:kern w:val="0"/>
          <w:sz w:val="27"/>
          <w:szCs w:val="27"/>
          <w:lang w:eastAsia="en-GB"/>
          <w14:ligatures w14:val="none"/>
        </w:rPr>
        <w:t>Community Impact</w:t>
      </w:r>
    </w:p>
    <w:p w14:paraId="21C3A090" w14:textId="7B22D122" w:rsidR="00673BD9" w:rsidRPr="00B763A1" w:rsidRDefault="006A4EF4" w:rsidP="00B763A1">
      <w:pPr>
        <w:spacing w:after="0" w:line="240" w:lineRule="auto"/>
        <w:rPr>
          <w:rFonts w:eastAsia="Times New Roman" w:cs="Times New Roman"/>
          <w:kern w:val="0"/>
          <w:sz w:val="24"/>
          <w:szCs w:val="24"/>
          <w:lang w:eastAsia="en-GB"/>
          <w14:ligatures w14:val="none"/>
        </w:rPr>
      </w:pPr>
      <w:r w:rsidRPr="00B763A1">
        <w:rPr>
          <w:rFonts w:eastAsia="Times New Roman" w:cs="Times New Roman"/>
          <w:kern w:val="0"/>
          <w:sz w:val="24"/>
          <w:szCs w:val="24"/>
          <w:lang w:eastAsia="en-GB"/>
          <w14:ligatures w14:val="none"/>
        </w:rPr>
        <w:t xml:space="preserve">The sessions continue to make a meaningful difference in a </w:t>
      </w:r>
      <w:r w:rsidRPr="00B763A1">
        <w:rPr>
          <w:rFonts w:eastAsia="Times New Roman" w:cs="Times New Roman"/>
          <w:b/>
          <w:bCs/>
          <w:kern w:val="0"/>
          <w:sz w:val="24"/>
          <w:szCs w:val="24"/>
          <w:lang w:eastAsia="en-GB"/>
          <w14:ligatures w14:val="none"/>
        </w:rPr>
        <w:t>deprived area</w:t>
      </w:r>
      <w:r w:rsidRPr="00B763A1">
        <w:rPr>
          <w:rFonts w:eastAsia="Times New Roman" w:cs="Times New Roman"/>
          <w:kern w:val="0"/>
          <w:sz w:val="24"/>
          <w:szCs w:val="24"/>
          <w:lang w:eastAsia="en-GB"/>
          <w14:ligatures w14:val="none"/>
        </w:rPr>
        <w:t xml:space="preserve">, offering not just childcare but a </w:t>
      </w:r>
      <w:r w:rsidRPr="00B763A1">
        <w:rPr>
          <w:rFonts w:eastAsia="Times New Roman" w:cs="Times New Roman"/>
          <w:b/>
          <w:bCs/>
          <w:kern w:val="0"/>
          <w:sz w:val="24"/>
          <w:szCs w:val="24"/>
          <w:lang w:eastAsia="en-GB"/>
          <w14:ligatures w14:val="none"/>
        </w:rPr>
        <w:t>lifeline of support</w:t>
      </w:r>
      <w:r w:rsidRPr="00B763A1">
        <w:rPr>
          <w:rFonts w:eastAsia="Times New Roman" w:cs="Times New Roman"/>
          <w:kern w:val="0"/>
          <w:sz w:val="24"/>
          <w:szCs w:val="24"/>
          <w:lang w:eastAsia="en-GB"/>
          <w14:ligatures w14:val="none"/>
        </w:rPr>
        <w:t xml:space="preserve"> for families. The team remains committed to finding new ways to meet the evolving needs of the community</w:t>
      </w:r>
      <w:r w:rsidR="00B763A1">
        <w:rPr>
          <w:rFonts w:eastAsia="Times New Roman" w:cs="Times New Roman"/>
          <w:kern w:val="0"/>
          <w:sz w:val="24"/>
          <w:szCs w:val="24"/>
          <w:lang w:eastAsia="en-GB"/>
          <w14:ligatures w14:val="none"/>
        </w:rPr>
        <w:t>.</w:t>
      </w:r>
    </w:p>
    <w:sectPr w:rsidR="00673BD9" w:rsidRPr="00B763A1" w:rsidSect="00B763A1">
      <w:headerReference w:type="default" r:id="rId7"/>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C7C76F" w14:textId="77777777" w:rsidR="00FA45A4" w:rsidRDefault="00FA45A4" w:rsidP="00212291">
      <w:pPr>
        <w:spacing w:after="0" w:line="240" w:lineRule="auto"/>
      </w:pPr>
      <w:r>
        <w:separator/>
      </w:r>
    </w:p>
  </w:endnote>
  <w:endnote w:type="continuationSeparator" w:id="0">
    <w:p w14:paraId="26336E32" w14:textId="77777777" w:rsidR="00FA45A4" w:rsidRDefault="00FA45A4" w:rsidP="002122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4414E0" w14:textId="77777777" w:rsidR="00FA45A4" w:rsidRDefault="00FA45A4" w:rsidP="00212291">
      <w:pPr>
        <w:spacing w:after="0" w:line="240" w:lineRule="auto"/>
      </w:pPr>
      <w:r>
        <w:separator/>
      </w:r>
    </w:p>
  </w:footnote>
  <w:footnote w:type="continuationSeparator" w:id="0">
    <w:p w14:paraId="27221F17" w14:textId="77777777" w:rsidR="00FA45A4" w:rsidRDefault="00FA45A4" w:rsidP="002122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33855" w14:textId="54244483" w:rsidR="00212291" w:rsidRDefault="00212291">
    <w:pPr>
      <w:pStyle w:val="Header"/>
    </w:pPr>
    <w:r>
      <w:t>Newport City Council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BA10DD"/>
    <w:multiLevelType w:val="multilevel"/>
    <w:tmpl w:val="64B28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BFE50F2"/>
    <w:multiLevelType w:val="multilevel"/>
    <w:tmpl w:val="21D67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88471460">
    <w:abstractNumId w:val="1"/>
  </w:num>
  <w:num w:numId="2" w16cid:durableId="9896791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4EF4"/>
    <w:rsid w:val="001159F7"/>
    <w:rsid w:val="00182478"/>
    <w:rsid w:val="001848D4"/>
    <w:rsid w:val="00212291"/>
    <w:rsid w:val="002D705E"/>
    <w:rsid w:val="00374DC2"/>
    <w:rsid w:val="005B0F46"/>
    <w:rsid w:val="00673BD9"/>
    <w:rsid w:val="006A4EF4"/>
    <w:rsid w:val="006C26BC"/>
    <w:rsid w:val="00982533"/>
    <w:rsid w:val="00B763A1"/>
    <w:rsid w:val="00FA45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6608E4"/>
  <w15:chartTrackingRefBased/>
  <w15:docId w15:val="{6E51F264-36BC-48BA-8940-FFB6ECF71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A4E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A4E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A4EF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A4EF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A4EF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A4EF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A4EF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A4EF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A4EF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4EF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A4EF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A4EF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A4EF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A4EF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A4EF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A4EF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A4EF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A4EF4"/>
    <w:rPr>
      <w:rFonts w:eastAsiaTheme="majorEastAsia" w:cstheme="majorBidi"/>
      <w:color w:val="272727" w:themeColor="text1" w:themeTint="D8"/>
    </w:rPr>
  </w:style>
  <w:style w:type="paragraph" w:styleId="Title">
    <w:name w:val="Title"/>
    <w:basedOn w:val="Normal"/>
    <w:next w:val="Normal"/>
    <w:link w:val="TitleChar"/>
    <w:uiPriority w:val="10"/>
    <w:qFormat/>
    <w:rsid w:val="006A4E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A4EF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A4EF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A4EF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A4EF4"/>
    <w:pPr>
      <w:spacing w:before="160"/>
      <w:jc w:val="center"/>
    </w:pPr>
    <w:rPr>
      <w:i/>
      <w:iCs/>
      <w:color w:val="404040" w:themeColor="text1" w:themeTint="BF"/>
    </w:rPr>
  </w:style>
  <w:style w:type="character" w:customStyle="1" w:styleId="QuoteChar">
    <w:name w:val="Quote Char"/>
    <w:basedOn w:val="DefaultParagraphFont"/>
    <w:link w:val="Quote"/>
    <w:uiPriority w:val="29"/>
    <w:rsid w:val="006A4EF4"/>
    <w:rPr>
      <w:i/>
      <w:iCs/>
      <w:color w:val="404040" w:themeColor="text1" w:themeTint="BF"/>
    </w:rPr>
  </w:style>
  <w:style w:type="paragraph" w:styleId="ListParagraph">
    <w:name w:val="List Paragraph"/>
    <w:basedOn w:val="Normal"/>
    <w:uiPriority w:val="34"/>
    <w:qFormat/>
    <w:rsid w:val="006A4EF4"/>
    <w:pPr>
      <w:ind w:left="720"/>
      <w:contextualSpacing/>
    </w:pPr>
  </w:style>
  <w:style w:type="character" w:styleId="IntenseEmphasis">
    <w:name w:val="Intense Emphasis"/>
    <w:basedOn w:val="DefaultParagraphFont"/>
    <w:uiPriority w:val="21"/>
    <w:qFormat/>
    <w:rsid w:val="006A4EF4"/>
    <w:rPr>
      <w:i/>
      <w:iCs/>
      <w:color w:val="0F4761" w:themeColor="accent1" w:themeShade="BF"/>
    </w:rPr>
  </w:style>
  <w:style w:type="paragraph" w:styleId="IntenseQuote">
    <w:name w:val="Intense Quote"/>
    <w:basedOn w:val="Normal"/>
    <w:next w:val="Normal"/>
    <w:link w:val="IntenseQuoteChar"/>
    <w:uiPriority w:val="30"/>
    <w:qFormat/>
    <w:rsid w:val="006A4E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A4EF4"/>
    <w:rPr>
      <w:i/>
      <w:iCs/>
      <w:color w:val="0F4761" w:themeColor="accent1" w:themeShade="BF"/>
    </w:rPr>
  </w:style>
  <w:style w:type="character" w:styleId="IntenseReference">
    <w:name w:val="Intense Reference"/>
    <w:basedOn w:val="DefaultParagraphFont"/>
    <w:uiPriority w:val="32"/>
    <w:qFormat/>
    <w:rsid w:val="006A4EF4"/>
    <w:rPr>
      <w:b/>
      <w:bCs/>
      <w:smallCaps/>
      <w:color w:val="0F4761" w:themeColor="accent1" w:themeShade="BF"/>
      <w:spacing w:val="5"/>
    </w:rPr>
  </w:style>
  <w:style w:type="paragraph" w:styleId="Header">
    <w:name w:val="header"/>
    <w:basedOn w:val="Normal"/>
    <w:link w:val="HeaderChar"/>
    <w:uiPriority w:val="99"/>
    <w:unhideWhenUsed/>
    <w:rsid w:val="00212291"/>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2291"/>
  </w:style>
  <w:style w:type="paragraph" w:styleId="Footer">
    <w:name w:val="footer"/>
    <w:basedOn w:val="Normal"/>
    <w:link w:val="FooterChar"/>
    <w:uiPriority w:val="99"/>
    <w:unhideWhenUsed/>
    <w:rsid w:val="002122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22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6037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 Type="http://schemas.openxmlformats.org/officeDocument/2006/relationships/customXml" Target="/customXml/item.xml" Id="Rec8ba8d4e70442e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xml.rels>&#65279;<?xml version="1.0" encoding="utf-8"?><Relationships xmlns="http://schemas.openxmlformats.org/package/2006/relationships"><Relationship Type="http://schemas.openxmlformats.org/officeDocument/2006/relationships/customXmlProps" Target="/customXml/itemProps1.xml" Id="Rd3c4172d526e4b2384ade4b889302c76" /></Relationships>
</file>

<file path=customXml/item.xml><?xml version="1.0" encoding="utf-8"?>
<metadata xmlns="http://www.objective.com/ecm/document/metadata/FF3C5B18883D4E21973B57C2EEED7FD1" version="1.0.0">
  <systemFields>
    <field name="Objective-Id">
      <value order="0">A61148409</value>
    </field>
    <field name="Objective-Title">
      <value order="0">Newport - CCG - Example of Practice 4 - Playworks (2025-2026)</value>
    </field>
    <field name="Objective-Description">
      <value order="0"/>
    </field>
    <field name="Objective-CreationStamp">
      <value order="0">2026-01-12T13:51:47Z</value>
    </field>
    <field name="Objective-IsApproved">
      <value order="0">false</value>
    </field>
    <field name="Objective-IsPublished">
      <value order="0">false</value>
    </field>
    <field name="Objective-DatePublished">
      <value order="0"/>
    </field>
    <field name="Objective-ModificationStamp">
      <value order="0">2026-01-12T13:51:49Z</value>
    </field>
    <field name="Objective-Owner">
      <value order="0">Herneman, Michelle (HSCEY - Early Years, Childcare &amp; Play)</value>
    </field>
    <field name="Objective-Path">
      <value order="0">Objective Global Folder:#Business File Plan:WG Organisational Groups:Post April 2024 - Health, Social Care &amp; Early Years:HSCEY Director of Primary Care, Mental Health &amp; Early Years:Health, Social Care &amp; Early Years (HSCEY) - Early Years:1 - Save:Early Years, Childcare and Play Division:15 Finance:CCG - Flexible Funding - Delivery - 2025-2026:2025-26 - CCG Focus Page - Case Studies Claim 1</value>
    </field>
    <field name="Objective-Parent">
      <value order="0">2025-26 - CCG Focus Page - Case Studies Claim 1</value>
    </field>
    <field name="Objective-State">
      <value order="0">Being Drafted</value>
    </field>
    <field name="Objective-VersionId">
      <value order="0">vA110273629</value>
    </field>
    <field name="Objective-Version">
      <value order="0">0.1</value>
    </field>
    <field name="Objective-VersionNumber">
      <value order="0">1</value>
    </field>
    <field name="Objective-VersionComment">
      <value order="0">First version</value>
    </field>
    <field name="Objective-FileNumber">
      <value order="0">qA2238897</value>
    </field>
    <field name="Objective-Classification">
      <value order="0">Official</value>
    </field>
    <field name="Objective-Caveats">
      <value order="0"/>
    </field>
  </systemFields>
  <catalogues>
    <catalogue name="Document Type Catalogue" type="type" ori="id:cA14">
      <field name="Objective-Date Acquired">
        <value order="0"/>
      </field>
      <field name="Objective-Official Translation">
        <value order="0"/>
      </field>
      <field name="Objective-Connect Creator">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FF3C5B18883D4E21973B57C2EEED7FD1"/>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354</Words>
  <Characters>1955</Characters>
  <Application>Microsoft Office Word</Application>
  <DocSecurity>0</DocSecurity>
  <Lines>55</Lines>
  <Paragraphs>22</Paragraphs>
  <ScaleCrop>false</ScaleCrop>
  <Company>SRSW</Company>
  <LinksUpToDate>false</LinksUpToDate>
  <CharactersWithSpaces>2287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Herriot, Susan (Deputy Team Manager (Youth and Play))</dc:creator>
  <cp:keywords/>
  <dc:description/>
  <cp:lastModifiedBy>Herneman, Michelle (HSCEY - Early Years, Childcare &amp; Play)</cp:lastModifiedBy>
  <cp:revision>5</cp:revision>
  <dcterms:created xsi:type="dcterms:W3CDTF">2025-10-10T12:05:00Z</dcterms:created>
  <dcterms:modified xsi:type="dcterms:W3CDTF">2026-01-12T13:51:00Z</dcterms:modified>
</cp:coreProperties>
</file>

<file path=docProps/custom.xml><?xml version="1.0" encoding="utf-8"?>
<op:Properties xmlns:op="http://schemas.openxmlformats.org/officeDocument/2006/custom-properties">
  <op:property fmtid="{D5CDD505-2E9C-101B-9397-08002B2CF9AE}" pid="2" name="Customer-Id">
    <vt:lpwstr xmlns:vt="http://schemas.openxmlformats.org/officeDocument/2006/docPropsVTypes">FF3C5B18883D4E21973B57C2EEED7FD1</vt:lpwstr>
  </op:property>
  <op:property fmtid="{D5CDD505-2E9C-101B-9397-08002B2CF9AE}" pid="3" name="Objective-Id">
    <vt:lpwstr xmlns:vt="http://schemas.openxmlformats.org/officeDocument/2006/docPropsVTypes">A61148409</vt:lpwstr>
  </op:property>
  <op:property fmtid="{D5CDD505-2E9C-101B-9397-08002B2CF9AE}" pid="4" name="Objective-Title">
    <vt:lpwstr xmlns:vt="http://schemas.openxmlformats.org/officeDocument/2006/docPropsVTypes">Newport - CCG - Example of Practice 4 - Playworks (2025-2026)</vt:lpwstr>
  </op:property>
  <op:property fmtid="{D5CDD505-2E9C-101B-9397-08002B2CF9AE}" pid="5" name="Objective-Description">
    <vt:lpwstr xmlns:vt="http://schemas.openxmlformats.org/officeDocument/2006/docPropsVTypes"/>
  </op:property>
  <op:property fmtid="{D5CDD505-2E9C-101B-9397-08002B2CF9AE}" pid="6" name="Objective-CreationStamp">
    <vt:filetime xmlns:vt="http://schemas.openxmlformats.org/officeDocument/2006/docPropsVTypes">2026-01-12T13:51:47Z</vt:filetime>
  </op:property>
  <op:property fmtid="{D5CDD505-2E9C-101B-9397-08002B2CF9AE}" pid="7" name="Objective-IsApproved">
    <vt:bool xmlns:vt="http://schemas.openxmlformats.org/officeDocument/2006/docPropsVTypes">false</vt:bool>
  </op:property>
  <op:property fmtid="{D5CDD505-2E9C-101B-9397-08002B2CF9AE}" pid="8" name="Objective-IsPublished">
    <vt:bool xmlns:vt="http://schemas.openxmlformats.org/officeDocument/2006/docPropsVTypes">false</vt:bool>
  </op:property>
  <op:property fmtid="{D5CDD505-2E9C-101B-9397-08002B2CF9AE}" pid="9" name="Objective-DatePublished">
    <vt:lpwstr xmlns:vt="http://schemas.openxmlformats.org/officeDocument/2006/docPropsVTypes"/>
  </op:property>
  <op:property fmtid="{D5CDD505-2E9C-101B-9397-08002B2CF9AE}" pid="10" name="Objective-ModificationStamp">
    <vt:filetime xmlns:vt="http://schemas.openxmlformats.org/officeDocument/2006/docPropsVTypes">2026-01-12T13:51:49Z</vt:filetime>
  </op:property>
  <op:property fmtid="{D5CDD505-2E9C-101B-9397-08002B2CF9AE}" pid="11" name="Objective-Owner">
    <vt:lpwstr xmlns:vt="http://schemas.openxmlformats.org/officeDocument/2006/docPropsVTypes">Herneman, Michelle (HSCEY - Early Years, Childcare &amp; Play)</vt:lpwstr>
  </op:property>
  <op:property fmtid="{D5CDD505-2E9C-101B-9397-08002B2CF9AE}" pid="12" name="Objective-Path">
    <vt:lpwstr xmlns:vt="http://schemas.openxmlformats.org/officeDocument/2006/docPropsVTypes">Objective Global Folder:#Business File Plan:WG Organisational Groups:Post April 2024 - Health, Social Care &amp; Early Years:HSCEY Director of Primary Care, Mental Health &amp; Early Years:Health, Social Care &amp; Early Years (HSCEY) - Early Years:1 - Save:Early Years, Childcare and Play Division:15 Finance:CCG - Flexible Funding - Delivery - 2025-2026:2025-26 - CCG Focus Page - Case Studies Claim 1:</vt:lpwstr>
  </op:property>
  <op:property fmtid="{D5CDD505-2E9C-101B-9397-08002B2CF9AE}" pid="13" name="Objective-Parent">
    <vt:lpwstr xmlns:vt="http://schemas.openxmlformats.org/officeDocument/2006/docPropsVTypes">2025-26 - CCG Focus Page - Case Studies Claim 1</vt:lpwstr>
  </op:property>
  <op:property fmtid="{D5CDD505-2E9C-101B-9397-08002B2CF9AE}" pid="14" name="Objective-State">
    <vt:lpwstr xmlns:vt="http://schemas.openxmlformats.org/officeDocument/2006/docPropsVTypes">Being Drafted</vt:lpwstr>
  </op:property>
  <op:property fmtid="{D5CDD505-2E9C-101B-9397-08002B2CF9AE}" pid="15" name="Objective-VersionId">
    <vt:lpwstr xmlns:vt="http://schemas.openxmlformats.org/officeDocument/2006/docPropsVTypes">vA110273629</vt:lpwstr>
  </op:property>
  <op:property fmtid="{D5CDD505-2E9C-101B-9397-08002B2CF9AE}" pid="16" name="Objective-Version">
    <vt:lpwstr xmlns:vt="http://schemas.openxmlformats.org/officeDocument/2006/docPropsVTypes">0.1</vt:lpwstr>
  </op:property>
  <op:property fmtid="{D5CDD505-2E9C-101B-9397-08002B2CF9AE}" pid="17" name="Objective-VersionNumber">
    <vt:r8 xmlns:vt="http://schemas.openxmlformats.org/officeDocument/2006/docPropsVTypes">1</vt:r8>
  </op:property>
  <op:property fmtid="{D5CDD505-2E9C-101B-9397-08002B2CF9AE}" pid="18" name="Objective-VersionComment">
    <vt:lpwstr xmlns:vt="http://schemas.openxmlformats.org/officeDocument/2006/docPropsVTypes">First version</vt:lpwstr>
  </op:property>
  <op:property fmtid="{D5CDD505-2E9C-101B-9397-08002B2CF9AE}" pid="19" name="Objective-FileNumber">
    <vt:lpwstr xmlns:vt="http://schemas.openxmlformats.org/officeDocument/2006/docPropsVTypes"/>
  </op:property>
  <op:property fmtid="{D5CDD505-2E9C-101B-9397-08002B2CF9AE}" pid="20" name="Objective-Classification">
    <vt:lpwstr xmlns:vt="http://schemas.openxmlformats.org/officeDocument/2006/docPropsVTypes">[Inherited - Official]</vt:lpwstr>
  </op:property>
  <op:property fmtid="{D5CDD505-2E9C-101B-9397-08002B2CF9AE}" pid="21" name="Objective-Caveats">
    <vt:lpwstr xmlns:vt="http://schemas.openxmlformats.org/officeDocument/2006/docPropsVTypes"/>
  </op:property>
  <op:property fmtid="{D5CDD505-2E9C-101B-9397-08002B2CF9AE}" pid="22" name="Objective-Date Acquired">
    <vt:lpwstr xmlns:vt="http://schemas.openxmlformats.org/officeDocument/2006/docPropsVTypes"/>
  </op:property>
  <op:property fmtid="{D5CDD505-2E9C-101B-9397-08002B2CF9AE}" pid="23" name="Objective-Official Translation">
    <vt:lpwstr xmlns:vt="http://schemas.openxmlformats.org/officeDocument/2006/docPropsVTypes"/>
  </op:property>
  <op:property fmtid="{D5CDD505-2E9C-101B-9397-08002B2CF9AE}" pid="24" name="Objective-Connect Creator">
    <vt:lpwstr xmlns:vt="http://schemas.openxmlformats.org/officeDocument/2006/docPropsVTypes"/>
  </op:property>
  <op:property fmtid="{D5CDD505-2E9C-101B-9397-08002B2CF9AE}" pid="25" name="Objective-Comment">
    <vt:lpwstr xmlns:vt="http://schemas.openxmlformats.org/officeDocument/2006/docPropsVTypes"/>
  </op:property>
</op:Properties>
</file>