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692c418cb4354ba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071AAC59" w14:textId="77777777" w:rsidR="00756DA3" w:rsidRPr="00756DA3" w:rsidRDefault="00756DA3" w:rsidP="00756DA3">
      <w:r w:rsidRPr="00756DA3">
        <w:rPr>
          <w:b/>
          <w:lang w:bidi="cy-GB" w:val="cy-GB"/>
        </w:rPr>
        <w:t xml:space="preserve">Astudiaeth Achos: Ymyriad Cymorth Cynnar Cydlynol gyda Phartneriaeth Gref â'r Trydydd Sector</w:t>
      </w:r>
    </w:p>
    <w:p xmlns:w="http://schemas.openxmlformats.org/wordprocessingml/2006/main" w14:paraId="25529971" w14:textId="77777777" w:rsidR="00756DA3" w:rsidRPr="00756DA3" w:rsidRDefault="00756DA3" w:rsidP="00756DA3">
      <w:r w:rsidRPr="00756DA3">
        <w:rPr>
          <w:lang w:bidi="cy-GB" w:val="cy-GB"/>
        </w:rPr>
        <w:t xml:space="preserve">Cafwyd atgyfeiriad drwy'r broses sgrinio ar gyfer teulu â dau blentyn (9 ac 13 oed), lle’r oedd pryderon wedi dwysáu ynghylch diffyg presenoldeb yn yr ysgol, anawsterau ymddygiadol, a straen rhieni yn gysylltiedig â phwysau ariannol a dirywiad mewn iechyd meddwl. Er bod ymyrraeth statudol wedi bod yn y gorffennol, ni chafodd y trothwyon ar gyfer dwysáu'r ymateb eu cyrraedd, sy'n golygu bod hon yn ymyrraeth Cymorth Cynnar briodol.</w:t>
      </w:r>
    </w:p>
    <w:p xmlns:w="http://schemas.openxmlformats.org/wordprocessingml/2006/main" w14:paraId="6CD545FC" w14:textId="77777777" w:rsidR="00756DA3" w:rsidRPr="00756DA3" w:rsidRDefault="00756DA3" w:rsidP="00756DA3">
      <w:r w:rsidRPr="00756DA3">
        <w:rPr>
          <w:lang w:bidi="cy-GB" w:val="cy-GB"/>
        </w:rPr>
        <w:t xml:space="preserve">Neilltuwyd yr achos i weithiwr cyn pen 48 awr, gan ddangos ymateb amserol. Nododd asesiad sy'n seiliedig ar gryfderau, gan ddefnyddio </w:t>
      </w:r>
      <w:r w:rsidRPr="00756DA3">
        <w:rPr>
          <w:i/>
          <w:lang w:bidi="cy-GB" w:val="cy-GB"/>
        </w:rPr>
        <w:t xml:space="preserve">Signs of Safety,</w:t>
      </w:r>
      <w:r w:rsidRPr="00756DA3">
        <w:rPr>
          <w:lang w:bidi="cy-GB" w:val="cy-GB"/>
        </w:rPr>
        <w:t xml:space="preserve"> ffactorau amddiffynnol allweddol, gan gynnwys perthynas gadarnhaol rhwng rhiant a phlentyn a pharodrwydd i ymgysylltu. Datblygwyd cynllun ar y cyd, gan ganolbwyntio ar wella trefniadau, presenoldeb yn yr ysgol, a lles y rhieni.</w:t>
      </w:r>
    </w:p>
    <w:p xmlns:w="http://schemas.openxmlformats.org/wordprocessingml/2006/main" w14:paraId="4CEACEC1" w14:textId="77777777" w:rsidR="00756DA3" w:rsidRPr="00756DA3" w:rsidRDefault="00756DA3" w:rsidP="00756DA3">
      <w:r w:rsidRPr="00756DA3">
        <w:rPr>
          <w:lang w:bidi="cy-GB" w:val="cy-GB"/>
        </w:rPr>
        <w:t xml:space="preserve">Nodwedd allweddol o arfer da yn yr achos hwn oedd integreiddio cefnogaeth y trydydd sector yn effeithiol. Cydlynodd yr ymarferydd gyfarfod Tîm o Amgylch y Teulu (TAF), gan ddod â chynrychiolwyr o'r sector addysg, cwnselydd yr ysgol a darparwr gwasanaethau rhianta o'r trydydd sector (a gomisiynwyd at y diben hwn) ynghyd. Sicrhaodd hyn ymateb cyfannol gan nifer o asiantaethau a lleihau dyblygu.</w:t>
      </w:r>
    </w:p>
    <w:p xmlns:w="http://schemas.openxmlformats.org/wordprocessingml/2006/main" w14:paraId="670AA5D7" w14:textId="77777777" w:rsidR="00756DA3" w:rsidRPr="00756DA3" w:rsidRDefault="00756DA3" w:rsidP="00756DA3">
      <w:r w:rsidRPr="00756DA3">
        <w:rPr>
          <w:lang w:bidi="cy-GB" w:val="cy-GB"/>
        </w:rPr>
        <w:t xml:space="preserve">Darparodd partner y trydydd sector raglen rianta strwythuredig ochr yn ochr â chymorth un-i-un, gan alluogi'r rhiant i feithrin hyder, deall ymddygiad a datblygu ffiniau cyson. Yn ogystal â hynny, rhoddwyd y teulu mewn cysylltiad â chymorth yn y gymuned, gan gynnwys grŵp lles lleol a gwasanaeth cyngor ariannol, gan wella gwydnwch a lleihau unigedd.</w:t>
      </w:r>
    </w:p>
    <w:p xmlns:w="http://schemas.openxmlformats.org/wordprocessingml/2006/main" w14:paraId="1E89203E" w14:textId="77777777" w:rsidR="00756DA3" w:rsidRPr="00756DA3" w:rsidRDefault="00756DA3" w:rsidP="00756DA3">
      <w:r w:rsidRPr="00756DA3">
        <w:rPr>
          <w:lang w:bidi="cy-GB" w:val="cy-GB"/>
        </w:rPr>
        <w:t xml:space="preserve">Defnyddiwyd technegau cyfweld ysgogol drwyddi-draw i gryfhau ymgysylltiad a chefnogi newid cynaliadwy. Sicrhaodd arfer hyblyg sy'n seiliedig ar berthnasoedd – gan gynnwys ymweliadau cartref a chysylltu â’r ysgol – gynnydd cyson.</w:t>
      </w:r>
    </w:p>
    <w:p xmlns:w="http://schemas.openxmlformats.org/wordprocessingml/2006/main" w14:paraId="0DA6BD06" w14:textId="77777777" w:rsidR="00756DA3" w:rsidRPr="00756DA3" w:rsidRDefault="00756DA3" w:rsidP="00756DA3">
      <w:r w:rsidRPr="00756DA3">
        <w:rPr>
          <w:lang w:bidi="cy-GB" w:val="cy-GB"/>
        </w:rPr>
        <w:t xml:space="preserve">Dros gyfnod o 12 wythnos, gwellodd presenoldeb yn yr ysgol o 62% i 92%, cynyddodd hyder y rhieni, a lleihawyd nifer y digwyddiadau yn ymwneud ag ymddygiad. Cafodd yr achos ei drosglwyddo i lefel is yn llwyddiannus, heb orfod ei drosglwyddo i wasanaethau statudol.</w:t>
      </w:r>
    </w:p>
    <w:p xmlns:w="http://schemas.openxmlformats.org/wordprocessingml/2006/main" w14:paraId="50AE4221" w14:textId="77777777" w:rsidR="00756DA3" w:rsidRPr="00756DA3" w:rsidRDefault="00756DA3" w:rsidP="00756DA3">
      <w:r w:rsidRPr="00756DA3">
        <w:rPr>
          <w:lang w:bidi="cy-GB" w:val="cy-GB"/>
        </w:rPr>
        <w:t xml:space="preserve">Mae'r achos hwn yn tynnu sylw at werth partneriaethau cryf yn y trydydd sector wrth ddarparu cymorth ataliol a chynnar, ac wrth wella deilliannau i deuluoedd.</w:t>
      </w:r>
    </w:p>
    <w:p xmlns:w="http://schemas.openxmlformats.org/wordprocessingml/2006/main" w14:paraId="38644404" w14:textId="77777777" w:rsidR="00C55EA1" w:rsidRDefault="00C55EA1"/>
    <w:sectPr xmlns:w="http://schemas.openxmlformats.org/wordprocessingml/2006/main" w:rsidR="00C55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3"/>
    <w:rsid w:val="00152891"/>
    <w:rsid w:val="00163B81"/>
    <w:rsid w:val="005A2C97"/>
    <w:rsid w:val="00647F54"/>
    <w:rsid w:val="007363A6"/>
    <w:rsid w:val="00756DA3"/>
    <w:rsid w:val="00AA6C4E"/>
    <w:rsid w:val="00C55EA1"/>
    <w:rsid w:val="00CF6B9D"/>
    <w:rsid w:val="00D75D91"/>
    <w:rsid w:val="00E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D500"/>
  <w15:chartTrackingRefBased/>
  <w15:docId w15:val="{3D5E845C-DE83-4701-A5F9-B581C36F61E7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80b49c85c3fe475a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A63636944</value>
    </field>
    <field name="Objective-Title">
      <value order="0">Bridgend - CCG - Example of Practice  - Families First (2025-2026)</value>
    </field>
    <field name="Objective-Description">
      <value order="0"/>
    </field>
    <field name="Objective-CreationStamp">
      <value order="0">2026-07-03T08:27:19Z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2026-07-03T09:47:29Z</value>
    </field>
    <field name="Objective-Owner">
      <value order="0">Herneman, Michelle (HCP - Early Years, Childcare &amp; Play)</value>
    </field>
    <field name="Objective-Path">
      <value order="0">Objective Global Folder:#Business File Plan:WG Organisational Groups:Learning, Communities and Culture Group (LCCG):Communities &amp; Social Justice:Learning, Communities and Culture Group (LCCG) - Communities &amp; Social Justice - Early Years, Childcare &amp; Play Division:1 - Save:Early Years, Childcare and Play Division:15 Finance:CCG - Flexible Funding - Delivery - 2025-2026:2025-26 - CCG Focus Page - Case Studies Claim 2</value>
    </field>
    <field name="Objective-Parent">
      <value order="0">2025-26 - CCG Focus Page - Case Studies Claim 2</value>
    </field>
    <field name="Objective-State">
      <value order="0">Being Drafted</value>
    </field>
    <field name="Objective-VersionId">
      <value order="0">vA114179695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1800</Characters>
  <Application>Microsoft Office Word</Application>
  <DocSecurity>0</DocSecurity>
  <Lines>50</Lines>
  <Paragraphs>18</Paragraphs>
  <ScaleCrop>false</ScaleCrop>
  <Company>Bridgend County Borough Council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Cahill</dc:creator>
  <cp:keywords/>
  <dc:description/>
  <cp:lastModifiedBy>Herneman, Michelle (HCP - Early Years, Childcare &amp; Play)</cp:lastModifiedBy>
  <cp:revision>4</cp:revision>
  <dcterms:created xsi:type="dcterms:W3CDTF">2026-04-14T10:32:00Z</dcterms:created>
  <dcterms:modified xsi:type="dcterms:W3CDTF">2026-07-03T08:26:00Z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A63636944</vt:lpwstr>
  </op:property>
  <op:property fmtid="{D5CDD505-2E9C-101B-9397-08002B2CF9AE}" pid="4" name="Objective-Title">
    <vt:lpwstr xmlns:vt="http://schemas.openxmlformats.org/officeDocument/2006/docPropsVTypes">Bridgend - CCG - Example of Practice  - Families First (2025-2026)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2026-07-03T08:27:19Z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2026-07-03T09:47:29Z</vt:filetime>
  </op:property>
  <op:property fmtid="{D5CDD505-2E9C-101B-9397-08002B2CF9AE}" pid="11" name="Objective-Owner">
    <vt:lpwstr xmlns:vt="http://schemas.openxmlformats.org/officeDocument/2006/docPropsVTypes">Herneman, Michelle (HCP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Groups:Health, Care and Prevention Group (HCPG):Director of Primary Care, Mental Health &amp; Early Years:Health, Care and Prevention Group (HCPG) - Early Years:1 - Save:Early Years, Childcare and Play Division:15 Finance:CCG - Flexible Funding - Delivery - 2025-2026:2025-26 - CCG Focus Page - Case Studies Claim 2:</vt:lpwstr>
  </op:property>
  <op:property fmtid="{D5CDD505-2E9C-101B-9397-08002B2CF9AE}" pid="13" name="Objective-Parent">
    <vt:lpwstr xmlns:vt="http://schemas.openxmlformats.org/officeDocument/2006/docPropsVTypes">2025-26 -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vA114179695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