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AB9F" w14:textId="77777777" w:rsidR="004E218E" w:rsidRDefault="004E218E" w:rsidP="004E218E">
      <w:pPr>
        <w:pStyle w:val="NormalWeb"/>
        <w:rPr>
          <w:b/>
          <w:bCs/>
          <w:color w:val="000000"/>
          <w:sz w:val="27"/>
          <w:szCs w:val="27"/>
        </w:rPr>
      </w:pPr>
      <w:r w:rsidRPr="0061565A">
        <w:rPr>
          <w:b/>
          <w:bCs/>
          <w:color w:val="000000"/>
          <w:sz w:val="27"/>
          <w:szCs w:val="27"/>
        </w:rPr>
        <w:t xml:space="preserve">SDDF case study </w:t>
      </w:r>
    </w:p>
    <w:p w14:paraId="7C6BDA9C" w14:textId="77777777" w:rsidR="004E218E" w:rsidRPr="007B5416" w:rsidRDefault="004E218E" w:rsidP="004E218E">
      <w:pPr>
        <w:pStyle w:val="NormalWeb"/>
        <w:rPr>
          <w:rFonts w:ascii="Arial" w:hAnsi="Arial" w:cs="Arial"/>
          <w:color w:val="000000"/>
          <w:lang w:val="cy-GB"/>
        </w:rPr>
      </w:pPr>
      <w:r w:rsidRPr="007B5416">
        <w:rPr>
          <w:rFonts w:ascii="Arial" w:hAnsi="Arial" w:cs="Arial"/>
          <w:color w:val="000000"/>
          <w:lang w:val="cy-GB"/>
        </w:rPr>
        <w:t>Daeth person ifanc nad oedd wedi troi’n 18 oed ymhell yn ddigartref yn ogystal â di-waith yn y cyfnod cyn y Nadolig y llynedd. Gwnaethant hawliad am Gredyd Cynhwysol ond gan fod y cyfnod aros am daliad yn 5 wythnos, penderfynon ni ddefnyddio’r Gronfa Datblygu Cynhwysol i dalu lwfans wythnosol o £40.00 iddynt. Roedd hyn yn golygu bod y Taliad Ymlaen Llaw yr oeddent wedi gwneud cais amdano gan yr Adran Gwaith a Phensiynau yn llai nag a fyddai wedi bod fel arall, gan ei gadael â llai o ddyled i’w had-dalu unwaith y byddai ei budd-daliadau’n dod drwodd.</w:t>
      </w:r>
    </w:p>
    <w:p w14:paraId="50AE896F" w14:textId="77777777" w:rsidR="004E218E" w:rsidRPr="007B5416" w:rsidRDefault="004E218E" w:rsidP="004E218E">
      <w:pPr>
        <w:pStyle w:val="NormalWeb"/>
        <w:rPr>
          <w:rFonts w:ascii="Arial" w:hAnsi="Arial" w:cs="Arial"/>
          <w:color w:val="000000"/>
        </w:rPr>
      </w:pPr>
      <w:r w:rsidRPr="007B5416">
        <w:rPr>
          <w:rFonts w:ascii="Arial" w:hAnsi="Arial" w:cs="Arial"/>
          <w:color w:val="000000"/>
          <w:lang w:val="cy-GB"/>
        </w:rPr>
        <w:t>Wedi hynny, symudon nhw i lety â chymorth yn Aberteifi ac yn fuan daethant o hyd i waith ar fferm laeth leol (lle maent yn dal i gael eu cyflogi). Ni wnaeth y Gronfa Datblygu Cynhwysol wneud i’w holl broblemau ddiflannu. Ond fe helpodd i sicrhau eu bod yn gallu negodi’r hyn a oedd, o bob diffiniad, yn drawsnewidiad anodd iawn i fywyd fel oedolyn.</w:t>
      </w:r>
    </w:p>
    <w:p w14:paraId="0ED6ABCC" w14:textId="77777777" w:rsidR="00717395" w:rsidRDefault="00717395"/>
    <w:sectPr w:rsidR="0071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E"/>
    <w:rsid w:val="00355518"/>
    <w:rsid w:val="004E218E"/>
    <w:rsid w:val="00717395"/>
    <w:rsid w:val="0094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07C4"/>
  <w15:chartTrackingRefBased/>
  <w15:docId w15:val="{01CEFB53-74EC-4A59-BADD-3FBF057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1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Corliss</dc:creator>
  <cp:keywords/>
  <dc:description/>
  <cp:lastModifiedBy>Cindy Corliss</cp:lastModifiedBy>
  <cp:revision>1</cp:revision>
  <dcterms:created xsi:type="dcterms:W3CDTF">2026-07-07T10:11:00Z</dcterms:created>
  <dcterms:modified xsi:type="dcterms:W3CDTF">2026-07-07T10:11:00Z</dcterms:modified>
</cp:coreProperties>
</file>