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7b730605d0644d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0C4D" w14:textId="5BB9B8C5" w:rsidR="00570B43" w:rsidRPr="006D0AA5" w:rsidRDefault="00191A72">
      <w:pPr>
        <w:pStyle w:val="P68B1DB1-Normal1"/>
        <w:spacing w:after="120" w:line="240" w:lineRule="auto"/>
        <w:rPr>
          <w:bCs/>
        </w:rPr>
      </w:pPr>
      <w:r w:rsidRPr="006D0AA5">
        <w:t>Cefndir</w:t>
      </w:r>
    </w:p>
    <w:p w14:paraId="37D7BE6A" w14:textId="3FCDFDEB" w:rsidR="00570B43" w:rsidRPr="006D0AA5" w:rsidRDefault="00BE18D6">
      <w:pPr>
        <w:pStyle w:val="P68B1DB1-Normal2"/>
        <w:spacing w:after="0" w:line="240" w:lineRule="auto"/>
      </w:pPr>
      <w:r>
        <w:t>Fe atgyfeiriwyd</w:t>
      </w:r>
      <w:r w:rsidRPr="006D0AA5">
        <w:t xml:space="preserve"> G at y Gwasanaeth Ieuenctid ym mis Tachwedd </w:t>
      </w:r>
      <w:r w:rsidR="001B69FC">
        <w:t>i gael c</w:t>
      </w:r>
      <w:r w:rsidRPr="006D0AA5">
        <w:t xml:space="preserve">ymorth </w:t>
      </w:r>
      <w:proofErr w:type="spellStart"/>
      <w:r w:rsidR="008D74CF">
        <w:t>targedig</w:t>
      </w:r>
      <w:proofErr w:type="spellEnd"/>
      <w:r w:rsidRPr="006D0AA5">
        <w:t xml:space="preserve"> ynghylch chwilio am swydd a datblygu ei sgiliau </w:t>
      </w:r>
      <w:r w:rsidR="005C171F">
        <w:t xml:space="preserve">mewn </w:t>
      </w:r>
      <w:r w:rsidRPr="006D0AA5">
        <w:t>cyfwel</w:t>
      </w:r>
      <w:r w:rsidR="005C171F">
        <w:t>iadau</w:t>
      </w:r>
      <w:r w:rsidRPr="006D0AA5">
        <w:t>. Ar adeg yr atgyfeiriad, roedd G yn astudio Gwasanaethau Cyhoeddus yn y coleg a</w:t>
      </w:r>
      <w:r w:rsidR="00225463">
        <w:t xml:space="preserve">’i huchelgais oedd dod </w:t>
      </w:r>
      <w:r w:rsidRPr="006D0AA5">
        <w:t>yn Barafeddyg.</w:t>
      </w:r>
    </w:p>
    <w:p w14:paraId="4565D83C" w14:textId="77777777" w:rsidR="00570B43" w:rsidRPr="006D0AA5" w:rsidRDefault="00570B4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AB0C9C3" w14:textId="12BF9A46" w:rsidR="00570B43" w:rsidRPr="006D0AA5" w:rsidRDefault="00191A72">
      <w:pPr>
        <w:pStyle w:val="P68B1DB1-Normal2"/>
        <w:spacing w:after="0" w:line="240" w:lineRule="auto"/>
      </w:pPr>
      <w:r w:rsidRPr="006D0AA5">
        <w:t xml:space="preserve">Am y saith mlynedd diwethaf, mae hi wedi byw mewn lleoliad maeth gyda'i brodyr a'i chwiorydd mewn awdurdod lleol cyfagos, er bod ei theulu ehangach </w:t>
      </w:r>
      <w:r w:rsidR="00225463">
        <w:t>yn byw</w:t>
      </w:r>
      <w:r w:rsidRPr="006D0AA5">
        <w:t xml:space="preserve"> yng Nghasnewydd. Roedd hyn yn golygu bod gan G rwydweithiau anffurfiol cyfyngedig i'w helpu i gael mynediad at gyfleoedd cyflogaeth, cefnogaeth ymarferol, a modelau rôl cadarnhaol.</w:t>
      </w:r>
    </w:p>
    <w:p w14:paraId="4DE06565" w14:textId="77777777" w:rsidR="00570B43" w:rsidRPr="006D0AA5" w:rsidRDefault="00570B4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649FC1E" w14:textId="05A848BF" w:rsidR="00570B43" w:rsidRPr="006D0AA5" w:rsidRDefault="00B14C14">
      <w:pPr>
        <w:pStyle w:val="P68B1DB1-Normal1"/>
        <w:spacing w:after="120" w:line="240" w:lineRule="auto"/>
        <w:rPr>
          <w:bCs/>
        </w:rPr>
      </w:pPr>
      <w:r>
        <w:t>Ymyriadau</w:t>
      </w:r>
      <w:r w:rsidR="001B69FC">
        <w:t xml:space="preserve"> gan y Tîm</w:t>
      </w:r>
      <w:r w:rsidRPr="006D0AA5">
        <w:t xml:space="preserve"> Gwaith Ieuenctid</w:t>
      </w:r>
    </w:p>
    <w:p w14:paraId="71035873" w14:textId="5BD058D5" w:rsidR="00570B43" w:rsidRPr="006D0AA5" w:rsidRDefault="00191A72">
      <w:pPr>
        <w:pStyle w:val="P68B1DB1-Normal2"/>
        <w:spacing w:after="0" w:line="240" w:lineRule="auto"/>
      </w:pPr>
      <w:r w:rsidRPr="006D0AA5">
        <w:t>Roedd G yn cymryd rhan yn gyson mewn sesiynau cymorth un i un gyda Gweithiwr Cymorth Ieuenctid. Roedd y sesiynau hyn wedi'u teilwra i'w hanghenion ac yn canolbwyntio ar:</w:t>
      </w:r>
    </w:p>
    <w:p w14:paraId="05EB6C33" w14:textId="77777777" w:rsidR="00570B43" w:rsidRPr="006D0AA5" w:rsidRDefault="00570B4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8653867" w14:textId="77777777" w:rsidR="00570B43" w:rsidRPr="006D0AA5" w:rsidRDefault="00191A72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6D0AA5">
        <w:t>Magu hyder a chymhelliant</w:t>
      </w:r>
    </w:p>
    <w:p w14:paraId="4E318E60" w14:textId="77777777" w:rsidR="00570B43" w:rsidRPr="006D0AA5" w:rsidRDefault="00191A72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6D0AA5">
        <w:t>Chwilio am swyddi a deall cyfleoedd yn y farchnad lafur leol</w:t>
      </w:r>
    </w:p>
    <w:p w14:paraId="5E2FD33D" w14:textId="04C638DC" w:rsidR="00570B43" w:rsidRPr="006D0AA5" w:rsidRDefault="00191A72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6D0AA5">
        <w:t>Datblygu CV manylach sy'n seiliedig ar gryfderau</w:t>
      </w:r>
    </w:p>
    <w:p w14:paraId="6BC7A73F" w14:textId="77777777" w:rsidR="00570B43" w:rsidRPr="006D0AA5" w:rsidRDefault="00191A72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6D0AA5">
        <w:t>Adnabod sgiliau trosglwyddadwy a enillwyd trwy brofiadau anffurfiol</w:t>
      </w:r>
    </w:p>
    <w:p w14:paraId="6567FECA" w14:textId="195D024D" w:rsidR="00570B43" w:rsidRPr="006D0AA5" w:rsidRDefault="00191A72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6D0AA5">
        <w:t xml:space="preserve">Ymarfer ymatebion i gyfweliadau a pharatoi ar gyfer cwestiynau </w:t>
      </w:r>
      <w:r w:rsidR="00D267E2">
        <w:t>mewn ceisiadau</w:t>
      </w:r>
    </w:p>
    <w:p w14:paraId="009BAA73" w14:textId="77777777" w:rsidR="00570B43" w:rsidRPr="006D0AA5" w:rsidRDefault="00570B4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1A68298" w14:textId="057BBEAC" w:rsidR="00570B43" w:rsidRPr="006D0AA5" w:rsidRDefault="00191A72">
      <w:pPr>
        <w:pStyle w:val="P68B1DB1-Normal2"/>
        <w:spacing w:after="0" w:line="240" w:lineRule="auto"/>
      </w:pPr>
      <w:r w:rsidRPr="006D0AA5">
        <w:t xml:space="preserve">Er </w:t>
      </w:r>
      <w:r w:rsidR="00C264A1">
        <w:t xml:space="preserve">iddi </w:t>
      </w:r>
      <w:r w:rsidRPr="006D0AA5">
        <w:t xml:space="preserve">wneud cais am nifer o swyddi lefel mynediad, cafodd G </w:t>
      </w:r>
      <w:r w:rsidR="00C264A1">
        <w:t>ei gwrthod</w:t>
      </w:r>
      <w:r w:rsidRPr="006D0AA5">
        <w:t xml:space="preserve"> dro ar ôl tro, sy'n debygol o fod yn gysylltiedig â'i hoedran, </w:t>
      </w:r>
      <w:r w:rsidR="00980897">
        <w:t xml:space="preserve">diffyg </w:t>
      </w:r>
      <w:r w:rsidRPr="006D0AA5">
        <w:t xml:space="preserve">profiad, a chystadleuaeth </w:t>
      </w:r>
      <w:r w:rsidR="00980897">
        <w:t>fawr</w:t>
      </w:r>
      <w:r w:rsidRPr="006D0AA5">
        <w:t xml:space="preserve"> am rolau rhan</w:t>
      </w:r>
      <w:r w:rsidR="00971AFD">
        <w:t xml:space="preserve"> </w:t>
      </w:r>
      <w:r w:rsidRPr="006D0AA5">
        <w:t>amser. Chwaraeodd cefnogaeth gwaith ieuenctid rôl ganolog wrth gynnal ei hyder, ei helpu i ddeall gwrthod mewn ffordd iach, a'i hannog i barhau i ddatblygu ei sgiliau.</w:t>
      </w:r>
    </w:p>
    <w:p w14:paraId="25588333" w14:textId="77777777" w:rsidR="00570B43" w:rsidRPr="006D0AA5" w:rsidRDefault="00570B4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F9B5F83" w14:textId="6EAEB41B" w:rsidR="00570B43" w:rsidRPr="006D0AA5" w:rsidRDefault="00191A72">
      <w:pPr>
        <w:pStyle w:val="P68B1DB1-Normal1"/>
        <w:spacing w:after="120" w:line="240" w:lineRule="auto"/>
        <w:rPr>
          <w:bCs/>
        </w:rPr>
      </w:pPr>
      <w:r w:rsidRPr="006D0AA5">
        <w:t xml:space="preserve">Canlyniad: </w:t>
      </w:r>
      <w:r w:rsidR="005E1592">
        <w:t>Symud Ymlaen yn</w:t>
      </w:r>
      <w:r w:rsidRPr="006D0AA5">
        <w:t xml:space="preserve"> Llwyddiannus i Gyflogaeth</w:t>
      </w:r>
    </w:p>
    <w:p w14:paraId="2B51E670" w14:textId="00CDC2ED" w:rsidR="00570B43" w:rsidRPr="006D0AA5" w:rsidRDefault="00191A72">
      <w:pPr>
        <w:pStyle w:val="P68B1DB1-Normal2"/>
        <w:spacing w:after="0" w:line="240" w:lineRule="auto"/>
      </w:pPr>
      <w:r w:rsidRPr="006D0AA5">
        <w:t xml:space="preserve">Un o'r rolau </w:t>
      </w:r>
      <w:r w:rsidR="00722ADD">
        <w:t>yr oedd G wedi gwneud cais amdani</w:t>
      </w:r>
      <w:r w:rsidRPr="006D0AA5">
        <w:t xml:space="preserve"> - gyda </w:t>
      </w:r>
      <w:r w:rsidRPr="005538DF">
        <w:rPr>
          <w:bCs/>
        </w:rPr>
        <w:t xml:space="preserve">chymorth </w:t>
      </w:r>
      <w:r w:rsidR="00DC29D5">
        <w:rPr>
          <w:bCs/>
        </w:rPr>
        <w:t xml:space="preserve">y tîm </w:t>
      </w:r>
      <w:r w:rsidRPr="005538DF">
        <w:rPr>
          <w:bCs/>
        </w:rPr>
        <w:t>gwaith ieuenctid -</w:t>
      </w:r>
      <w:r w:rsidRPr="006D0AA5">
        <w:rPr>
          <w:b/>
        </w:rPr>
        <w:t xml:space="preserve"> </w:t>
      </w:r>
      <w:r w:rsidRPr="005538DF">
        <w:rPr>
          <w:bCs/>
        </w:rPr>
        <w:t>oedd</w:t>
      </w:r>
      <w:r w:rsidRPr="006D0AA5">
        <w:rPr>
          <w:b/>
        </w:rPr>
        <w:t xml:space="preserve"> Gweithiwr Cymorth Ieuenctid dan Hyfforddiant </w:t>
      </w:r>
      <w:r w:rsidR="005538DF">
        <w:rPr>
          <w:bCs/>
        </w:rPr>
        <w:t>o fewn G</w:t>
      </w:r>
      <w:r w:rsidRPr="005538DF">
        <w:rPr>
          <w:bCs/>
        </w:rPr>
        <w:t>wasanaeth Ieuenctid Torfaen</w:t>
      </w:r>
      <w:r w:rsidRPr="006D0AA5">
        <w:t xml:space="preserve">. Cafodd gefnogaeth ddwys wrth </w:t>
      </w:r>
      <w:r w:rsidR="00DC29D5">
        <w:t>lunio</w:t>
      </w:r>
      <w:r w:rsidR="00AE5460">
        <w:t xml:space="preserve"> e</w:t>
      </w:r>
      <w:r w:rsidR="00DC29D5">
        <w:t>i ch</w:t>
      </w:r>
      <w:r w:rsidRPr="006D0AA5">
        <w:t xml:space="preserve">ais, gan sicrhau </w:t>
      </w:r>
      <w:r w:rsidR="00880002">
        <w:t>ei bod yn cynnwys</w:t>
      </w:r>
      <w:r w:rsidRPr="006D0AA5">
        <w:t xml:space="preserve"> tystiolaeth glir o bob elfen o fanyleb y person.</w:t>
      </w:r>
    </w:p>
    <w:p w14:paraId="614BED4A" w14:textId="77777777" w:rsidR="00570B43" w:rsidRPr="006D0AA5" w:rsidRDefault="00570B4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002127C" w14:textId="683AE1A5" w:rsidR="00570B43" w:rsidRPr="006D0AA5" w:rsidRDefault="00191A72">
      <w:pPr>
        <w:pStyle w:val="P68B1DB1-Normal2"/>
        <w:spacing w:after="0" w:line="240" w:lineRule="auto"/>
      </w:pPr>
      <w:r w:rsidRPr="006D0AA5">
        <w:t>Cafodd G ei r</w:t>
      </w:r>
      <w:r w:rsidR="00E041C8">
        <w:t>h</w:t>
      </w:r>
      <w:r w:rsidRPr="006D0AA5">
        <w:t xml:space="preserve">oi ar y rhestr fer a'i </w:t>
      </w:r>
      <w:r w:rsidR="00E041C8">
        <w:t>g</w:t>
      </w:r>
      <w:r w:rsidRPr="006D0AA5">
        <w:t>wahodd i gyfweliad dwy ran, gan gynnwys cyfweliad panel ffurfiol a</w:t>
      </w:r>
      <w:r w:rsidR="00FE3FE5">
        <w:t xml:space="preserve"> chael ei h</w:t>
      </w:r>
      <w:r w:rsidRPr="006D0AA5">
        <w:t xml:space="preserve">arsylwi mewn sesiwn clwb ieuenctid. Er mwyn lleihau rhwystrau a sicrhau bod G yn teimlo ei </w:t>
      </w:r>
      <w:r w:rsidR="00691384">
        <w:t>b</w:t>
      </w:r>
      <w:r w:rsidRPr="006D0AA5">
        <w:t xml:space="preserve">od yn cael ei </w:t>
      </w:r>
      <w:r w:rsidR="001D70D9">
        <w:t>ch</w:t>
      </w:r>
      <w:r w:rsidRPr="006D0AA5">
        <w:t>efnogi, darparodd gweithwyr ieuenctid:</w:t>
      </w:r>
    </w:p>
    <w:p w14:paraId="47AEBD41" w14:textId="77777777" w:rsidR="00570B43" w:rsidRPr="006D0AA5" w:rsidRDefault="00570B4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A8BD092" w14:textId="77777777" w:rsidR="00570B43" w:rsidRPr="006D0AA5" w:rsidRDefault="00191A72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6D0AA5">
        <w:t>Cludiant i'r cyfweliad ac oddi yno</w:t>
      </w:r>
    </w:p>
    <w:p w14:paraId="10CD73B8" w14:textId="240941CE" w:rsidR="00570B43" w:rsidRPr="006D0AA5" w:rsidRDefault="001348E7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>
        <w:t>Mentora</w:t>
      </w:r>
      <w:r w:rsidRPr="006D0AA5">
        <w:t xml:space="preserve"> ymlaen llaw i dawelu nerfau a hybu hyder</w:t>
      </w:r>
    </w:p>
    <w:p w14:paraId="34DD12CA" w14:textId="4636E0B6" w:rsidR="00570B43" w:rsidRPr="006D0AA5" w:rsidRDefault="00191A72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6D0AA5">
        <w:t xml:space="preserve">Lle diogel i </w:t>
      </w:r>
      <w:r w:rsidR="00BE63B8">
        <w:t>drafod</w:t>
      </w:r>
      <w:r w:rsidRPr="006D0AA5">
        <w:t xml:space="preserve"> wedyn</w:t>
      </w:r>
    </w:p>
    <w:p w14:paraId="1C75116A" w14:textId="77777777" w:rsidR="00570B43" w:rsidRPr="006D0AA5" w:rsidRDefault="00570B4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026AB06" w14:textId="57DD72F4" w:rsidR="00570B43" w:rsidRPr="006D0AA5" w:rsidRDefault="00191A72">
      <w:pPr>
        <w:pStyle w:val="P68B1DB1-Normal2"/>
        <w:spacing w:after="0" w:line="240" w:lineRule="auto"/>
      </w:pPr>
      <w:r w:rsidRPr="006D0AA5">
        <w:t xml:space="preserve">Gadawodd G y cyfweliad yn teimlo'n bositif, ac ychydig ddyddiau'n ddiweddarach cafodd wybod ei bod wedi bod yn llwyddiannus. Mae hi bellach yn paratoi i ddechrau </w:t>
      </w:r>
      <w:r w:rsidR="000A55D8">
        <w:t>yn</w:t>
      </w:r>
      <w:r w:rsidRPr="006D0AA5">
        <w:t xml:space="preserve"> ei rôl fel Gweithiwr Cymorth Ieuenctid dan Hyfforddiant </w:t>
      </w:r>
      <w:r w:rsidR="000D2422">
        <w:t xml:space="preserve">– </w:t>
      </w:r>
      <w:r w:rsidRPr="006D0AA5">
        <w:t>cyflawniad sydd wedi rhoi hwb sylweddol i'w hunan-gred a'i dyheadau.</w:t>
      </w:r>
    </w:p>
    <w:p w14:paraId="298B73CE" w14:textId="77777777" w:rsidR="00570B43" w:rsidRPr="006D0AA5" w:rsidRDefault="00570B4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1E13619" w14:textId="2FC684AC" w:rsidR="00570B43" w:rsidRPr="006D0AA5" w:rsidRDefault="00191A72">
      <w:pPr>
        <w:pStyle w:val="P68B1DB1-Normal1"/>
        <w:spacing w:after="120" w:line="240" w:lineRule="auto"/>
        <w:rPr>
          <w:bCs/>
        </w:rPr>
      </w:pPr>
      <w:r w:rsidRPr="006D0AA5">
        <w:t>Camau Nesaf</w:t>
      </w:r>
    </w:p>
    <w:p w14:paraId="5423CEEF" w14:textId="5B1461FC" w:rsidR="00570B43" w:rsidRPr="006D0AA5" w:rsidRDefault="00191A72">
      <w:pPr>
        <w:pStyle w:val="P68B1DB1-Normal2"/>
        <w:spacing w:after="0" w:line="240" w:lineRule="auto"/>
      </w:pPr>
      <w:r w:rsidRPr="006D0AA5">
        <w:t xml:space="preserve">Mae cymorth </w:t>
      </w:r>
      <w:r w:rsidR="00C3228B">
        <w:t xml:space="preserve">gan y tîm </w:t>
      </w:r>
      <w:r w:rsidRPr="006D0AA5">
        <w:t>gwaith ieuenctid yn parhau i sicrhau y gall G adeiladu ar y momentwm hwn. Bydd yn derbyn cymorth pellach i wneud cais am waith gyda Gwasanaeth Chwarae Torfaen, gan ei galluogi i:</w:t>
      </w:r>
    </w:p>
    <w:p w14:paraId="52395582" w14:textId="77777777" w:rsidR="00570B43" w:rsidRPr="006D0AA5" w:rsidRDefault="00570B4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7CC68B99" w14:textId="77777777" w:rsidR="00570B43" w:rsidRPr="006D0AA5" w:rsidRDefault="00191A72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6D0AA5">
        <w:t>Ennill incwm ychwanegol dros yr haf</w:t>
      </w:r>
    </w:p>
    <w:p w14:paraId="67E6788C" w14:textId="77777777" w:rsidR="00570B43" w:rsidRPr="006D0AA5" w:rsidRDefault="00191A72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6D0AA5">
        <w:t>Parhau i ddatblygu ei sgiliau</w:t>
      </w:r>
    </w:p>
    <w:p w14:paraId="0FAB7864" w14:textId="4F68F472" w:rsidR="00570B43" w:rsidRPr="006D0AA5" w:rsidRDefault="00191A72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6D0AA5">
        <w:t xml:space="preserve">Cryfhau ei cheisiadau i rolau Gwasanaethau Cyhoeddus yn y dyfodol, gan gynnwys ei nod hirdymor o </w:t>
      </w:r>
      <w:r w:rsidR="00283C11">
        <w:t>dd</w:t>
      </w:r>
      <w:r w:rsidRPr="006D0AA5">
        <w:t>od yn Barafeddyg</w:t>
      </w:r>
    </w:p>
    <w:p w14:paraId="112DF078" w14:textId="77777777" w:rsidR="00570B43" w:rsidRPr="006D0AA5" w:rsidRDefault="00570B43">
      <w:pPr>
        <w:spacing w:after="0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1F19BAE" w14:textId="4D98AEAB" w:rsidR="00570B43" w:rsidRPr="006D0AA5" w:rsidRDefault="00191A72">
      <w:pPr>
        <w:pStyle w:val="P68B1DB1-Normal1"/>
        <w:spacing w:after="120" w:line="240" w:lineRule="auto"/>
        <w:rPr>
          <w:bCs/>
        </w:rPr>
      </w:pPr>
      <w:r w:rsidRPr="006D0AA5">
        <w:t xml:space="preserve">Effaith a Gwerth yr </w:t>
      </w:r>
      <w:r w:rsidR="00D528BE">
        <w:t>Ymyriadau</w:t>
      </w:r>
      <w:r w:rsidRPr="006D0AA5">
        <w:t>:</w:t>
      </w:r>
    </w:p>
    <w:p w14:paraId="3CCD4E23" w14:textId="6E088634" w:rsidR="00570B43" w:rsidRPr="006D0AA5" w:rsidRDefault="00191A72">
      <w:pPr>
        <w:pStyle w:val="P68B1DB1-Normal2"/>
        <w:spacing w:after="0" w:line="240" w:lineRule="auto"/>
      </w:pPr>
      <w:r w:rsidRPr="006D0AA5">
        <w:t xml:space="preserve">Mae achos G yn dangos effaith bendant </w:t>
      </w:r>
      <w:r w:rsidR="00A87AB7">
        <w:t>ymyriadau gan y tîm</w:t>
      </w:r>
      <w:r w:rsidRPr="006D0AA5">
        <w:t xml:space="preserve"> gwaith ieuenctid:</w:t>
      </w:r>
    </w:p>
    <w:p w14:paraId="7D89E383" w14:textId="77777777" w:rsidR="00570B43" w:rsidRPr="006D0AA5" w:rsidRDefault="00570B4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B3B57A1" w14:textId="1DB6E693" w:rsidR="00570B43" w:rsidRPr="006D0AA5" w:rsidRDefault="00191A72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6D0AA5">
        <w:rPr>
          <w:b/>
        </w:rPr>
        <w:t>Gwell hyder a gwytnwch</w:t>
      </w:r>
      <w:r w:rsidRPr="006D0AA5">
        <w:t xml:space="preserve"> </w:t>
      </w:r>
      <w:r w:rsidR="00D528BE">
        <w:t>wedi cael ei gwrthod gan</w:t>
      </w:r>
      <w:r w:rsidRPr="006D0AA5">
        <w:t xml:space="preserve"> swyddi dro ar ôl tro</w:t>
      </w:r>
    </w:p>
    <w:p w14:paraId="1E9D76D5" w14:textId="302CD362" w:rsidR="00570B43" w:rsidRPr="006D0AA5" w:rsidRDefault="00191A72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6D0AA5">
        <w:rPr>
          <w:b/>
        </w:rPr>
        <w:t>Sgiliau cyflogadwyedd gwell</w:t>
      </w:r>
      <w:r w:rsidRPr="006D0AA5">
        <w:t xml:space="preserve">, gan gynnwys datblygu CV, ceisiadau, a </w:t>
      </w:r>
      <w:r w:rsidR="006F0E4F">
        <w:t>pharatoi ar gyfer cyfweliadau</w:t>
      </w:r>
    </w:p>
    <w:p w14:paraId="19E49DD3" w14:textId="1CEC423D" w:rsidR="00570B43" w:rsidRPr="006D0AA5" w:rsidRDefault="00A064A3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>
        <w:rPr>
          <w:b/>
        </w:rPr>
        <w:t>Symud ymlaen yn</w:t>
      </w:r>
      <w:r w:rsidRPr="006D0AA5">
        <w:rPr>
          <w:b/>
        </w:rPr>
        <w:t xml:space="preserve"> llwyddiannus i gyflogaeth ystyrlon</w:t>
      </w:r>
      <w:r w:rsidRPr="006D0AA5">
        <w:t xml:space="preserve"> </w:t>
      </w:r>
      <w:r w:rsidR="004706CD">
        <w:t>mewn</w:t>
      </w:r>
      <w:r w:rsidRPr="006D0AA5">
        <w:t xml:space="preserve"> awdurdod lleol</w:t>
      </w:r>
    </w:p>
    <w:p w14:paraId="72877653" w14:textId="77777777" w:rsidR="00570B43" w:rsidRPr="006D0AA5" w:rsidRDefault="00191A72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6D0AA5">
        <w:rPr>
          <w:b/>
        </w:rPr>
        <w:t>Gwell lles a sefydlogrwydd</w:t>
      </w:r>
      <w:r w:rsidRPr="006D0AA5">
        <w:t>, yn arbennig o bwysig i berson ifanc mewn gofal maeth</w:t>
      </w:r>
    </w:p>
    <w:p w14:paraId="51D343B7" w14:textId="59102FBA" w:rsidR="00570B43" w:rsidRPr="006D0AA5" w:rsidRDefault="00191A72">
      <w:pPr>
        <w:pStyle w:val="P68B1DB1-Normal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6D0AA5">
        <w:rPr>
          <w:b/>
        </w:rPr>
        <w:t>Datblyg</w:t>
      </w:r>
      <w:r w:rsidR="00345FBC">
        <w:rPr>
          <w:b/>
        </w:rPr>
        <w:t>iad</w:t>
      </w:r>
      <w:r w:rsidRPr="006D0AA5">
        <w:rPr>
          <w:b/>
        </w:rPr>
        <w:t xml:space="preserve"> gyrfa yn y tymor hir</w:t>
      </w:r>
      <w:r w:rsidRPr="006D0AA5">
        <w:t>, yn cyd-fynd â'i</w:t>
      </w:r>
      <w:r w:rsidR="008F0FC3">
        <w:t xml:space="preserve"> huchelgais o weithio mewn </w:t>
      </w:r>
      <w:r w:rsidRPr="006D0AA5">
        <w:t>gwasanaeth cyhoeddus rheng flaen</w:t>
      </w:r>
    </w:p>
    <w:p w14:paraId="0ABA1EFE" w14:textId="77777777" w:rsidR="00570B43" w:rsidRPr="006D0AA5" w:rsidRDefault="00570B43">
      <w:pPr>
        <w:spacing w:after="0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0D99D2C" w14:textId="27DA2883" w:rsidR="00570B43" w:rsidRPr="006D0AA5" w:rsidRDefault="00191A72">
      <w:pPr>
        <w:pStyle w:val="P68B1DB1-Normal2"/>
        <w:spacing w:after="0" w:line="240" w:lineRule="auto"/>
      </w:pPr>
      <w:r w:rsidRPr="006D0AA5">
        <w:t>Roedd</w:t>
      </w:r>
      <w:r w:rsidR="00FD54E1">
        <w:t xml:space="preserve"> y tîm</w:t>
      </w:r>
      <w:r w:rsidRPr="006D0AA5">
        <w:t xml:space="preserve"> gwaith ieuenctid yn darparu'r gefnogaeth gyson,</w:t>
      </w:r>
      <w:r w:rsidR="00FD54E1">
        <w:t xml:space="preserve"> yn</w:t>
      </w:r>
      <w:r w:rsidRPr="006D0AA5">
        <w:t xml:space="preserve"> seiliedig ar berthynas</w:t>
      </w:r>
      <w:r w:rsidR="00F6737F">
        <w:t>,</w:t>
      </w:r>
      <w:r w:rsidRPr="006D0AA5">
        <w:t xml:space="preserve"> yr oedd ei hangen ar G i oresgyn rhwystrau, datblygu sgiliau ymarferol, a chael mynediad at gyfleoedd y gallai fod wedi'u colli fel arall.</w:t>
      </w:r>
    </w:p>
    <w:p w14:paraId="5A970689" w14:textId="77777777" w:rsidR="00570B43" w:rsidRDefault="00570B4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sectPr w:rsidR="00570B43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EDAA" w14:textId="77777777" w:rsidR="00191A72" w:rsidRPr="006D0AA5" w:rsidRDefault="00191A72">
      <w:pPr>
        <w:spacing w:after="0" w:line="240" w:lineRule="auto"/>
      </w:pPr>
      <w:r w:rsidRPr="006D0AA5">
        <w:separator/>
      </w:r>
    </w:p>
  </w:endnote>
  <w:endnote w:type="continuationSeparator" w:id="0">
    <w:p w14:paraId="46720482" w14:textId="77777777" w:rsidR="00191A72" w:rsidRPr="006D0AA5" w:rsidRDefault="00191A72">
      <w:pPr>
        <w:spacing w:after="0" w:line="240" w:lineRule="auto"/>
      </w:pPr>
      <w:r w:rsidRPr="006D0A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B607" w14:textId="77777777" w:rsidR="00191A72" w:rsidRPr="006D0AA5" w:rsidRDefault="00191A72">
      <w:pPr>
        <w:spacing w:after="0" w:line="240" w:lineRule="auto"/>
      </w:pPr>
      <w:r w:rsidRPr="006D0AA5">
        <w:separator/>
      </w:r>
    </w:p>
  </w:footnote>
  <w:footnote w:type="continuationSeparator" w:id="0">
    <w:p w14:paraId="114357BC" w14:textId="77777777" w:rsidR="00191A72" w:rsidRPr="006D0AA5" w:rsidRDefault="00191A72">
      <w:pPr>
        <w:spacing w:after="0" w:line="240" w:lineRule="auto"/>
      </w:pPr>
      <w:r w:rsidRPr="006D0A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160B" w14:textId="4718F10D" w:rsidR="00570B43" w:rsidRPr="006D0AA5" w:rsidRDefault="00191A72">
    <w:pPr>
      <w:pStyle w:val="Header"/>
    </w:pPr>
    <w:r w:rsidRPr="006D0AA5">
      <w:t>Teuluoedd yn Gyntaf</w:t>
    </w:r>
  </w:p>
  <w:p w14:paraId="23E317DF" w14:textId="77777777" w:rsidR="001B69FC" w:rsidRPr="00C3228B" w:rsidRDefault="001B69FC" w:rsidP="001B69FC">
    <w:pPr>
      <w:pStyle w:val="P68B1DB1-Normal1"/>
      <w:spacing w:after="120" w:line="240" w:lineRule="auto"/>
      <w:rPr>
        <w:b w:val="0"/>
        <w:bCs/>
        <w:sz w:val="22"/>
        <w:szCs w:val="22"/>
      </w:rPr>
    </w:pPr>
    <w:r w:rsidRPr="00C3228B">
      <w:rPr>
        <w:b w:val="0"/>
        <w:bCs/>
        <w:sz w:val="22"/>
        <w:szCs w:val="22"/>
      </w:rPr>
      <w:t>Ymyriadau gan y Tîm Gwaith Ieuenctid</w:t>
    </w:r>
  </w:p>
  <w:p w14:paraId="2EA88B56" w14:textId="13A10901" w:rsidR="00570B43" w:rsidRPr="006D0AA5" w:rsidRDefault="00570B43" w:rsidP="001B6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359"/>
    <w:multiLevelType w:val="multilevel"/>
    <w:tmpl w:val="51D6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C206A"/>
    <w:multiLevelType w:val="multilevel"/>
    <w:tmpl w:val="7E80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C64AB"/>
    <w:multiLevelType w:val="multilevel"/>
    <w:tmpl w:val="8DBE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27CCD"/>
    <w:multiLevelType w:val="multilevel"/>
    <w:tmpl w:val="29E8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159194">
    <w:abstractNumId w:val="2"/>
  </w:num>
  <w:num w:numId="2" w16cid:durableId="2115245310">
    <w:abstractNumId w:val="3"/>
  </w:num>
  <w:num w:numId="3" w16cid:durableId="1581216249">
    <w:abstractNumId w:val="0"/>
  </w:num>
  <w:num w:numId="4" w16cid:durableId="1138717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87"/>
    <w:rsid w:val="000830DE"/>
    <w:rsid w:val="000A55D8"/>
    <w:rsid w:val="000C5E28"/>
    <w:rsid w:val="000D2422"/>
    <w:rsid w:val="000F5772"/>
    <w:rsid w:val="001348E7"/>
    <w:rsid w:val="001848D4"/>
    <w:rsid w:val="00191A72"/>
    <w:rsid w:val="001B69FC"/>
    <w:rsid w:val="001D70D9"/>
    <w:rsid w:val="00225463"/>
    <w:rsid w:val="002552CF"/>
    <w:rsid w:val="00283C11"/>
    <w:rsid w:val="00345FBC"/>
    <w:rsid w:val="00367E6A"/>
    <w:rsid w:val="00374DC2"/>
    <w:rsid w:val="003B013B"/>
    <w:rsid w:val="004706CD"/>
    <w:rsid w:val="00494758"/>
    <w:rsid w:val="005538DF"/>
    <w:rsid w:val="00557491"/>
    <w:rsid w:val="00570B43"/>
    <w:rsid w:val="005C171F"/>
    <w:rsid w:val="005E1592"/>
    <w:rsid w:val="00600787"/>
    <w:rsid w:val="00664DCA"/>
    <w:rsid w:val="00673BD9"/>
    <w:rsid w:val="00691384"/>
    <w:rsid w:val="006D0AA5"/>
    <w:rsid w:val="006D1EAE"/>
    <w:rsid w:val="006F0E4F"/>
    <w:rsid w:val="00704CEE"/>
    <w:rsid w:val="00722ADD"/>
    <w:rsid w:val="007C4053"/>
    <w:rsid w:val="007E17CC"/>
    <w:rsid w:val="00880002"/>
    <w:rsid w:val="008D74CF"/>
    <w:rsid w:val="008F0FC3"/>
    <w:rsid w:val="00971AFD"/>
    <w:rsid w:val="00980897"/>
    <w:rsid w:val="00A00051"/>
    <w:rsid w:val="00A064A3"/>
    <w:rsid w:val="00A83263"/>
    <w:rsid w:val="00A87AB7"/>
    <w:rsid w:val="00AE5460"/>
    <w:rsid w:val="00B1212B"/>
    <w:rsid w:val="00B14C14"/>
    <w:rsid w:val="00B1529B"/>
    <w:rsid w:val="00B171D0"/>
    <w:rsid w:val="00B5696B"/>
    <w:rsid w:val="00BE18D6"/>
    <w:rsid w:val="00BE321F"/>
    <w:rsid w:val="00BE63B8"/>
    <w:rsid w:val="00C264A1"/>
    <w:rsid w:val="00C3228B"/>
    <w:rsid w:val="00D267E2"/>
    <w:rsid w:val="00D26B06"/>
    <w:rsid w:val="00D528BE"/>
    <w:rsid w:val="00DC29D5"/>
    <w:rsid w:val="00E041C8"/>
    <w:rsid w:val="00EC238B"/>
    <w:rsid w:val="00ED620A"/>
    <w:rsid w:val="00F6737F"/>
    <w:rsid w:val="00F84775"/>
    <w:rsid w:val="00FC144D"/>
    <w:rsid w:val="00FD54E1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3ADC"/>
  <w15:chartTrackingRefBased/>
  <w15:docId w15:val="{09852B78-AD4D-46C2-B893-BF4EC1C4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7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2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12B"/>
  </w:style>
  <w:style w:type="paragraph" w:styleId="Footer">
    <w:name w:val="footer"/>
    <w:basedOn w:val="Normal"/>
    <w:link w:val="FooterChar"/>
    <w:uiPriority w:val="99"/>
    <w:unhideWhenUsed/>
    <w:rsid w:val="00B12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12B"/>
  </w:style>
  <w:style w:type="paragraph" w:customStyle="1" w:styleId="P68B1DB1-Normal1">
    <w:name w:val="P68B1DB1-Normal1"/>
    <w:basedOn w:val="Normal"/>
    <w:rPr>
      <w:rFonts w:ascii="Calibri" w:hAnsi="Calibri" w:cs="Calibri"/>
      <w:b/>
      <w:sz w:val="24"/>
      <w:szCs w:val="24"/>
    </w:rPr>
  </w:style>
  <w:style w:type="paragraph" w:customStyle="1" w:styleId="P68B1DB1-Normal2">
    <w:name w:val="P68B1DB1-Normal2"/>
    <w:basedOn w:val="Normal"/>
    <w:rPr>
      <w:rFonts w:ascii="Calibri" w:eastAsia="Times New Roman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.xml" Id="R4db7c3d0fbcf4a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A63639897</value>
    </field>
    <field name="Objective-Title">
      <value order="0">Newport - CCG - Example of Practice  - Families First 04 (2025-2026) - Welsh</value>
    </field>
    <field name="Objective-Description">
      <value order="0"/>
    </field>
    <field name="Objective-CreationStamp">
      <value order="0">2026-07-03T10:13:40Z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2026-07-03T10:13:42Z</value>
    </field>
    <field name="Objective-Owner">
      <value order="0">Herneman, Michelle (HCP - Early Years, Childcare &amp; Play)</value>
    </field>
    <field name="Objective-Path">
      <value order="0">Objective Global Folder:#Business File Plan:WG Organisational Groups:Learning, Communities and Culture Group (LCCG):Communities &amp; Social Justice:Learning, Communities and Culture Group (LCCG) - Communities &amp; Social Justice - Early Years, Childcare &amp; Play Division:1 - Save:Early Years, Childcare and Play Division:15 Finance:CCG - Flexible Funding - Delivery - 2025-2026:2025-26 - CCG Focus Page - Case Studies Claim 2</value>
    </field>
    <field name="Objective-Parent">
      <value order="0">2025-26 - CCG Focus Page - Case Studies Claim 2</value>
    </field>
    <field name="Objective-State">
      <value order="0">Being Drafted</value>
    </field>
    <field name="Objective-VersionId">
      <value order="0">vA114184631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567</Words>
  <Characters>3072</Characters>
  <Application>Microsoft Office Word</Application>
  <DocSecurity>0</DocSecurity>
  <Lines>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Herriot, Susan (Dirprwy Reolwr Tîm (Ieuenctid a Chwarae))</dc:creator>
  <cp:keywords/>
  <dc:description/>
  <cp:lastModifiedBy>Herneman, Michelle (HCP - Early Years, Childcare &amp; Play)</cp:lastModifiedBy>
  <cp:revision>55</cp:revision>
  <dcterms:created xsi:type="dcterms:W3CDTF">2026-04-27T10:11:00Z</dcterms:created>
  <dcterms:modified xsi:type="dcterms:W3CDTF">2026-07-03T10:13:00Z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A63639897</vt:lpwstr>
  </op:property>
  <op:property fmtid="{D5CDD505-2E9C-101B-9397-08002B2CF9AE}" pid="4" name="Objective-Title">
    <vt:lpwstr xmlns:vt="http://schemas.openxmlformats.org/officeDocument/2006/docPropsVTypes">Newport - CCG - Example of Practice  - Families First 04 (2025-2026) - Welsh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2026-07-03T10:13:40Z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2026-07-03T10:13:42Z</vt:filetime>
  </op:property>
  <op:property fmtid="{D5CDD505-2E9C-101B-9397-08002B2CF9AE}" pid="11" name="Objective-Owner">
    <vt:lpwstr xmlns:vt="http://schemas.openxmlformats.org/officeDocument/2006/docPropsVTypes">Herneman, Michelle (HCP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Groups:Health, Care and Prevention Group (HCPG):Director of Primary Care, Mental Health &amp; Early Years:Health, Care and Prevention Group (HCPG) - Early Years:1 - Save:Early Years, Childcare and Play Division:15 Finance:CCG - Flexible Funding - Delivery - 2025-2026:2025-26 - CCG Focus Page - Case Studies Claim 2:</vt:lpwstr>
  </op:property>
  <op:property fmtid="{D5CDD505-2E9C-101B-9397-08002B2CF9AE}" pid="13" name="Objective-Parent">
    <vt:lpwstr xmlns:vt="http://schemas.openxmlformats.org/officeDocument/2006/docPropsVTypes">2025-26 -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vA114184631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